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A7E" w:rsidRDefault="004F6A7E" w:rsidP="004F6A7E">
      <w:pPr>
        <w:jc w:val="center"/>
        <w:rPr>
          <w:rFonts w:ascii="Times New Roman" w:hAnsi="Times New Roman" w:cs="Times New Roman"/>
          <w:b/>
          <w:sz w:val="40"/>
          <w:szCs w:val="28"/>
        </w:rPr>
      </w:pPr>
    </w:p>
    <w:p w:rsidR="004F6A7E" w:rsidRDefault="004F6A7E" w:rsidP="004F6A7E">
      <w:pPr>
        <w:jc w:val="center"/>
        <w:rPr>
          <w:rFonts w:ascii="Times New Roman" w:hAnsi="Times New Roman" w:cs="Times New Roman"/>
          <w:b/>
          <w:sz w:val="40"/>
          <w:szCs w:val="28"/>
        </w:rPr>
      </w:pPr>
    </w:p>
    <w:p w:rsidR="004F6A7E" w:rsidRDefault="004F6A7E" w:rsidP="004F6A7E">
      <w:pPr>
        <w:jc w:val="center"/>
        <w:rPr>
          <w:rFonts w:ascii="Times New Roman" w:hAnsi="Times New Roman" w:cs="Times New Roman"/>
          <w:b/>
          <w:sz w:val="40"/>
          <w:szCs w:val="28"/>
        </w:rPr>
      </w:pPr>
    </w:p>
    <w:p w:rsidR="004F6A7E" w:rsidRDefault="004F6A7E" w:rsidP="004F6A7E">
      <w:pPr>
        <w:jc w:val="center"/>
        <w:rPr>
          <w:rFonts w:ascii="Times New Roman" w:hAnsi="Times New Roman" w:cs="Times New Roman"/>
          <w:b/>
          <w:sz w:val="40"/>
          <w:szCs w:val="28"/>
        </w:rPr>
      </w:pPr>
    </w:p>
    <w:p w:rsidR="004F6A7E" w:rsidRDefault="004F6A7E" w:rsidP="004F6A7E">
      <w:pPr>
        <w:jc w:val="center"/>
        <w:rPr>
          <w:rFonts w:ascii="Times New Roman" w:hAnsi="Times New Roman" w:cs="Times New Roman"/>
          <w:b/>
          <w:sz w:val="40"/>
          <w:szCs w:val="28"/>
        </w:rPr>
      </w:pPr>
    </w:p>
    <w:p w:rsidR="004F6A7E" w:rsidRDefault="004F6A7E" w:rsidP="004F6A7E">
      <w:pPr>
        <w:jc w:val="center"/>
        <w:rPr>
          <w:rFonts w:ascii="Times New Roman" w:hAnsi="Times New Roman" w:cs="Times New Roman"/>
          <w:b/>
          <w:sz w:val="40"/>
          <w:szCs w:val="28"/>
        </w:rPr>
      </w:pPr>
    </w:p>
    <w:p w:rsidR="004F6A7E" w:rsidRDefault="004F6A7E" w:rsidP="004F6A7E">
      <w:pPr>
        <w:jc w:val="center"/>
        <w:rPr>
          <w:rFonts w:ascii="Times New Roman" w:hAnsi="Times New Roman" w:cs="Times New Roman"/>
          <w:b/>
          <w:sz w:val="40"/>
          <w:szCs w:val="28"/>
        </w:rPr>
      </w:pPr>
    </w:p>
    <w:p w:rsidR="004F6A7E" w:rsidRDefault="004F6A7E" w:rsidP="004F6A7E">
      <w:pPr>
        <w:jc w:val="center"/>
        <w:rPr>
          <w:rFonts w:ascii="Times New Roman" w:hAnsi="Times New Roman" w:cs="Times New Roman"/>
          <w:b/>
          <w:sz w:val="40"/>
          <w:szCs w:val="28"/>
        </w:rPr>
      </w:pPr>
    </w:p>
    <w:p w:rsidR="004F6A7E" w:rsidRDefault="004F6A7E" w:rsidP="004F6A7E">
      <w:pPr>
        <w:jc w:val="center"/>
        <w:rPr>
          <w:rFonts w:ascii="Times New Roman" w:hAnsi="Times New Roman" w:cs="Times New Roman"/>
          <w:b/>
          <w:sz w:val="40"/>
          <w:szCs w:val="28"/>
        </w:rPr>
      </w:pPr>
    </w:p>
    <w:p w:rsidR="004F6A7E" w:rsidRDefault="004F6A7E">
      <w:r>
        <w:br w:type="page"/>
      </w:r>
    </w:p>
    <w:p w:rsidR="004F6A7E" w:rsidRDefault="004F6A7E" w:rsidP="004F6A7E">
      <w:pPr>
        <w:jc w:val="center"/>
        <w:rPr>
          <w:rFonts w:ascii="Times New Roman" w:eastAsia="Times New Roman" w:hAnsi="Times New Roman" w:cs="Times New Roman"/>
          <w:b/>
          <w:bCs/>
          <w:color w:val="0F1115"/>
          <w:sz w:val="40"/>
          <w:szCs w:val="28"/>
          <w:lang w:eastAsia="ru-RU"/>
        </w:rPr>
      </w:pPr>
      <w:r>
        <w:rPr>
          <w:rFonts w:ascii="Times New Roman" w:eastAsia="Times New Roman" w:hAnsi="Times New Roman" w:cs="Times New Roman"/>
          <w:b/>
          <w:bCs/>
          <w:color w:val="0F1115"/>
          <w:sz w:val="40"/>
          <w:szCs w:val="28"/>
          <w:lang w:eastAsia="ru-RU"/>
        </w:rPr>
        <w:lastRenderedPageBreak/>
        <w:t>Содержание</w:t>
      </w:r>
    </w:p>
    <w:p w:rsidR="004F6A7E" w:rsidRPr="002B354F" w:rsidRDefault="004F6A7E">
      <w:pPr>
        <w:rPr>
          <w:rFonts w:ascii="Times New Roman" w:eastAsia="Times New Roman" w:hAnsi="Times New Roman" w:cs="Times New Roman"/>
          <w:b/>
          <w:bCs/>
          <w:color w:val="0F1115"/>
          <w:sz w:val="28"/>
          <w:szCs w:val="28"/>
          <w:lang w:eastAsia="ru-RU"/>
        </w:rPr>
      </w:pPr>
    </w:p>
    <w:p w:rsidR="004F6A7E" w:rsidRDefault="004F6A7E">
      <w:pPr>
        <w:rPr>
          <w:rFonts w:ascii="Times New Roman" w:eastAsia="Times New Roman" w:hAnsi="Times New Roman" w:cs="Times New Roman"/>
          <w:b/>
          <w:bCs/>
          <w:color w:val="0F1115"/>
          <w:sz w:val="40"/>
          <w:szCs w:val="28"/>
          <w:lang w:eastAsia="ru-RU"/>
        </w:rPr>
      </w:pPr>
      <w:r>
        <w:rPr>
          <w:rFonts w:ascii="Times New Roman" w:eastAsia="Times New Roman" w:hAnsi="Times New Roman" w:cs="Times New Roman"/>
          <w:b/>
          <w:bCs/>
          <w:color w:val="0F1115"/>
          <w:sz w:val="40"/>
          <w:szCs w:val="28"/>
          <w:lang w:eastAsia="ru-RU"/>
        </w:rPr>
        <w:br w:type="page"/>
      </w:r>
      <w:bookmarkStart w:id="0" w:name="_GoBack"/>
      <w:bookmarkEnd w:id="0"/>
    </w:p>
    <w:p w:rsidR="004F6A7E" w:rsidRPr="004F6A7E" w:rsidRDefault="004F6A7E" w:rsidP="004F6A7E">
      <w:pPr>
        <w:shd w:val="clear" w:color="auto" w:fill="FFFFFF"/>
        <w:spacing w:before="240" w:after="240" w:line="360" w:lineRule="auto"/>
        <w:jc w:val="center"/>
        <w:rPr>
          <w:rFonts w:ascii="Times New Roman" w:eastAsia="Times New Roman" w:hAnsi="Times New Roman" w:cs="Times New Roman"/>
          <w:color w:val="0F1115"/>
          <w:sz w:val="40"/>
          <w:szCs w:val="28"/>
          <w:lang w:eastAsia="ru-RU"/>
        </w:rPr>
      </w:pPr>
      <w:r w:rsidRPr="004F6A7E">
        <w:rPr>
          <w:rFonts w:ascii="Times New Roman" w:eastAsia="Times New Roman" w:hAnsi="Times New Roman" w:cs="Times New Roman"/>
          <w:b/>
          <w:bCs/>
          <w:color w:val="0F1115"/>
          <w:sz w:val="40"/>
          <w:szCs w:val="28"/>
          <w:lang w:eastAsia="ru-RU"/>
        </w:rPr>
        <w:lastRenderedPageBreak/>
        <w:t>Введение</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 xml:space="preserve">В современном цифровом мире информационные технологии являются фундаментом функционирования любой организации. Серверная инфраструктура </w:t>
      </w:r>
      <w:r>
        <w:rPr>
          <w:rFonts w:ascii="Times New Roman" w:eastAsia="Times New Roman" w:hAnsi="Times New Roman" w:cs="Times New Roman"/>
          <w:color w:val="0F1115"/>
          <w:sz w:val="28"/>
          <w:szCs w:val="28"/>
          <w:lang w:eastAsia="ru-RU"/>
        </w:rPr>
        <w:t>–</w:t>
      </w:r>
      <w:r w:rsidRPr="004F6A7E">
        <w:rPr>
          <w:rFonts w:ascii="Times New Roman" w:eastAsia="Times New Roman" w:hAnsi="Times New Roman" w:cs="Times New Roman"/>
          <w:color w:val="0F1115"/>
          <w:sz w:val="28"/>
          <w:szCs w:val="28"/>
          <w:lang w:eastAsia="ru-RU"/>
        </w:rPr>
        <w:t xml:space="preserve"> это «сердце» бизнес-процессов, обеспечивающее хранение данных, работу приложений и доступность сервисов. Однако рано или поздно любая компания сталкивается с необходимостью миграции серверов.</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Миграция серверов (</w:t>
      </w:r>
      <w:proofErr w:type="spellStart"/>
      <w:r w:rsidRPr="004F6A7E">
        <w:rPr>
          <w:rFonts w:ascii="Times New Roman" w:eastAsia="Times New Roman" w:hAnsi="Times New Roman" w:cs="Times New Roman"/>
          <w:color w:val="0F1115"/>
          <w:sz w:val="28"/>
          <w:szCs w:val="28"/>
          <w:lang w:eastAsia="ru-RU"/>
        </w:rPr>
        <w:t>Server</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Migration</w:t>
      </w:r>
      <w:proofErr w:type="spellEnd"/>
      <w:r w:rsidRPr="004F6A7E">
        <w:rPr>
          <w:rFonts w:ascii="Times New Roman" w:eastAsia="Times New Roman" w:hAnsi="Times New Roman" w:cs="Times New Roman"/>
          <w:color w:val="0F1115"/>
          <w:sz w:val="28"/>
          <w:szCs w:val="28"/>
          <w:lang w:eastAsia="ru-RU"/>
        </w:rPr>
        <w:t xml:space="preserve">) </w:t>
      </w:r>
      <w:r>
        <w:rPr>
          <w:rFonts w:ascii="Times New Roman" w:eastAsia="Times New Roman" w:hAnsi="Times New Roman" w:cs="Times New Roman"/>
          <w:color w:val="0F1115"/>
          <w:sz w:val="28"/>
          <w:szCs w:val="28"/>
          <w:lang w:eastAsia="ru-RU"/>
        </w:rPr>
        <w:t>–</w:t>
      </w:r>
      <w:r w:rsidRPr="004F6A7E">
        <w:rPr>
          <w:rFonts w:ascii="Times New Roman" w:eastAsia="Times New Roman" w:hAnsi="Times New Roman" w:cs="Times New Roman"/>
          <w:color w:val="0F1115"/>
          <w:sz w:val="28"/>
          <w:szCs w:val="28"/>
          <w:lang w:eastAsia="ru-RU"/>
        </w:rPr>
        <w:t xml:space="preserve"> это процесс переноса данных, приложений и сервисов с одного физического или виртуального сервера на другой. Причинами могут быть моральное устаревание оборудования, истечение срока поддержки операционных систем, переход на облачные технологии, консолидация центров обработки данных (ЦОД) или смена поставщика услуг.</w:t>
      </w:r>
    </w:p>
    <w:p w:rsid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 xml:space="preserve">Актуальность данной темы обусловлена высокими рисками, связанными с миграцией: простои сервисов, ведут к финансовым потерям и ущербу репутации. Цель данного реферата </w:t>
      </w:r>
      <w:r>
        <w:rPr>
          <w:rFonts w:ascii="Times New Roman" w:eastAsia="Times New Roman" w:hAnsi="Times New Roman" w:cs="Times New Roman"/>
          <w:color w:val="0F1115"/>
          <w:sz w:val="28"/>
          <w:szCs w:val="28"/>
          <w:lang w:eastAsia="ru-RU"/>
        </w:rPr>
        <w:t>–</w:t>
      </w:r>
      <w:r w:rsidRPr="004F6A7E">
        <w:rPr>
          <w:rFonts w:ascii="Times New Roman" w:eastAsia="Times New Roman" w:hAnsi="Times New Roman" w:cs="Times New Roman"/>
          <w:color w:val="0F1115"/>
          <w:sz w:val="28"/>
          <w:szCs w:val="28"/>
          <w:lang w:eastAsia="ru-RU"/>
        </w:rPr>
        <w:t xml:space="preserve"> рассмотреть виды миграции, основные этапы ее проведения, существующие стратегии и методы минимизации рисков.</w:t>
      </w:r>
    </w:p>
    <w:p w:rsidR="004F6A7E" w:rsidRPr="004F6A7E" w:rsidRDefault="004F6A7E">
      <w:pPr>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br w:type="page"/>
      </w:r>
    </w:p>
    <w:p w:rsidR="004F6A7E" w:rsidRPr="004F6A7E" w:rsidRDefault="004F6A7E" w:rsidP="004F6A7E">
      <w:pPr>
        <w:shd w:val="clear" w:color="auto" w:fill="FFFFFF"/>
        <w:spacing w:before="480" w:after="240" w:line="240" w:lineRule="auto"/>
        <w:ind w:firstLine="709"/>
        <w:jc w:val="center"/>
        <w:outlineLvl w:val="2"/>
        <w:rPr>
          <w:rFonts w:ascii="Times New Roman" w:eastAsia="Times New Roman" w:hAnsi="Times New Roman" w:cs="Times New Roman"/>
          <w:b/>
          <w:bCs/>
          <w:color w:val="0F1115"/>
          <w:sz w:val="40"/>
          <w:szCs w:val="28"/>
          <w:lang w:eastAsia="ru-RU"/>
        </w:rPr>
      </w:pPr>
      <w:r>
        <w:rPr>
          <w:rFonts w:ascii="Times New Roman" w:eastAsia="Times New Roman" w:hAnsi="Times New Roman" w:cs="Times New Roman"/>
          <w:b/>
          <w:bCs/>
          <w:color w:val="0F1115"/>
          <w:sz w:val="40"/>
          <w:szCs w:val="28"/>
          <w:lang w:eastAsia="ru-RU"/>
        </w:rPr>
        <w:lastRenderedPageBreak/>
        <w:t>1</w:t>
      </w:r>
      <w:r w:rsidRPr="004F6A7E">
        <w:rPr>
          <w:rFonts w:ascii="Times New Roman" w:eastAsia="Times New Roman" w:hAnsi="Times New Roman" w:cs="Times New Roman"/>
          <w:b/>
          <w:bCs/>
          <w:color w:val="0F1115"/>
          <w:sz w:val="40"/>
          <w:szCs w:val="28"/>
          <w:lang w:eastAsia="ru-RU"/>
        </w:rPr>
        <w:t xml:space="preserve"> Классификация видов миграции</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Миграция серверов редко является однотипным процессом. В зависимости от целей и исходных условий выделяют несколько категорий перемещения инфраструктуры.</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Физическая миграция (</w:t>
      </w:r>
      <w:proofErr w:type="spellStart"/>
      <w:r w:rsidRPr="004F6A7E">
        <w:rPr>
          <w:rFonts w:ascii="Times New Roman" w:eastAsia="Times New Roman" w:hAnsi="Times New Roman" w:cs="Times New Roman"/>
          <w:b/>
          <w:bCs/>
          <w:color w:val="0F1115"/>
          <w:sz w:val="28"/>
          <w:szCs w:val="28"/>
          <w:lang w:eastAsia="ru-RU"/>
        </w:rPr>
        <w:t>Physical</w:t>
      </w:r>
      <w:proofErr w:type="spellEnd"/>
      <w:r w:rsidRPr="004F6A7E">
        <w:rPr>
          <w:rFonts w:ascii="Times New Roman" w:eastAsia="Times New Roman" w:hAnsi="Times New Roman" w:cs="Times New Roman"/>
          <w:b/>
          <w:bCs/>
          <w:color w:val="0F1115"/>
          <w:sz w:val="28"/>
          <w:szCs w:val="28"/>
          <w:lang w:eastAsia="ru-RU"/>
        </w:rPr>
        <w:t xml:space="preserve"> </w:t>
      </w:r>
      <w:proofErr w:type="spellStart"/>
      <w:r w:rsidRPr="004F6A7E">
        <w:rPr>
          <w:rFonts w:ascii="Times New Roman" w:eastAsia="Times New Roman" w:hAnsi="Times New Roman" w:cs="Times New Roman"/>
          <w:b/>
          <w:bCs/>
          <w:color w:val="0F1115"/>
          <w:sz w:val="28"/>
          <w:szCs w:val="28"/>
          <w:lang w:eastAsia="ru-RU"/>
        </w:rPr>
        <w:t>to</w:t>
      </w:r>
      <w:proofErr w:type="spellEnd"/>
      <w:r w:rsidRPr="004F6A7E">
        <w:rPr>
          <w:rFonts w:ascii="Times New Roman" w:eastAsia="Times New Roman" w:hAnsi="Times New Roman" w:cs="Times New Roman"/>
          <w:b/>
          <w:bCs/>
          <w:color w:val="0F1115"/>
          <w:sz w:val="28"/>
          <w:szCs w:val="28"/>
          <w:lang w:eastAsia="ru-RU"/>
        </w:rPr>
        <w:t xml:space="preserve"> </w:t>
      </w:r>
      <w:proofErr w:type="spellStart"/>
      <w:r w:rsidRPr="004F6A7E">
        <w:rPr>
          <w:rFonts w:ascii="Times New Roman" w:eastAsia="Times New Roman" w:hAnsi="Times New Roman" w:cs="Times New Roman"/>
          <w:b/>
          <w:bCs/>
          <w:color w:val="0F1115"/>
          <w:sz w:val="28"/>
          <w:szCs w:val="28"/>
          <w:lang w:eastAsia="ru-RU"/>
        </w:rPr>
        <w:t>Physical</w:t>
      </w:r>
      <w:proofErr w:type="spellEnd"/>
      <w:r w:rsidRPr="004F6A7E">
        <w:rPr>
          <w:rFonts w:ascii="Times New Roman" w:eastAsia="Times New Roman" w:hAnsi="Times New Roman" w:cs="Times New Roman"/>
          <w:b/>
          <w:bCs/>
          <w:color w:val="0F1115"/>
          <w:sz w:val="28"/>
          <w:szCs w:val="28"/>
          <w:lang w:eastAsia="ru-RU"/>
        </w:rPr>
        <w:t>, P2P)</w:t>
      </w:r>
      <w:r w:rsidRPr="004F6A7E">
        <w:rPr>
          <w:rFonts w:ascii="Times New Roman" w:eastAsia="Times New Roman" w:hAnsi="Times New Roman" w:cs="Times New Roman"/>
          <w:color w:val="0F1115"/>
          <w:sz w:val="28"/>
          <w:szCs w:val="28"/>
          <w:lang w:eastAsia="ru-RU"/>
        </w:rPr>
        <w:br/>
        <w:t>Наиболее традиционный вид. Подразумевает перенос операционной системы, приложений и данных со старого физического «железного» сервера на новый физический сервер. Чаще всего используется при плановой замене оборудования, вышедшего из строя, или при расширении вычислительных мощностей. Недостатком является высокая зависимость от драйверов оборудования.</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Виртуализация (</w:t>
      </w:r>
      <w:proofErr w:type="spellStart"/>
      <w:r w:rsidRPr="004F6A7E">
        <w:rPr>
          <w:rFonts w:ascii="Times New Roman" w:eastAsia="Times New Roman" w:hAnsi="Times New Roman" w:cs="Times New Roman"/>
          <w:b/>
          <w:bCs/>
          <w:color w:val="0F1115"/>
          <w:sz w:val="28"/>
          <w:szCs w:val="28"/>
          <w:lang w:eastAsia="ru-RU"/>
        </w:rPr>
        <w:t>Physical</w:t>
      </w:r>
      <w:proofErr w:type="spellEnd"/>
      <w:r w:rsidRPr="004F6A7E">
        <w:rPr>
          <w:rFonts w:ascii="Times New Roman" w:eastAsia="Times New Roman" w:hAnsi="Times New Roman" w:cs="Times New Roman"/>
          <w:b/>
          <w:bCs/>
          <w:color w:val="0F1115"/>
          <w:sz w:val="28"/>
          <w:szCs w:val="28"/>
          <w:lang w:eastAsia="ru-RU"/>
        </w:rPr>
        <w:t xml:space="preserve"> </w:t>
      </w:r>
      <w:proofErr w:type="spellStart"/>
      <w:r w:rsidRPr="004F6A7E">
        <w:rPr>
          <w:rFonts w:ascii="Times New Roman" w:eastAsia="Times New Roman" w:hAnsi="Times New Roman" w:cs="Times New Roman"/>
          <w:b/>
          <w:bCs/>
          <w:color w:val="0F1115"/>
          <w:sz w:val="28"/>
          <w:szCs w:val="28"/>
          <w:lang w:eastAsia="ru-RU"/>
        </w:rPr>
        <w:t>to</w:t>
      </w:r>
      <w:proofErr w:type="spellEnd"/>
      <w:r w:rsidRPr="004F6A7E">
        <w:rPr>
          <w:rFonts w:ascii="Times New Roman" w:eastAsia="Times New Roman" w:hAnsi="Times New Roman" w:cs="Times New Roman"/>
          <w:b/>
          <w:bCs/>
          <w:color w:val="0F1115"/>
          <w:sz w:val="28"/>
          <w:szCs w:val="28"/>
          <w:lang w:eastAsia="ru-RU"/>
        </w:rPr>
        <w:t xml:space="preserve"> </w:t>
      </w:r>
      <w:proofErr w:type="spellStart"/>
      <w:r w:rsidRPr="004F6A7E">
        <w:rPr>
          <w:rFonts w:ascii="Times New Roman" w:eastAsia="Times New Roman" w:hAnsi="Times New Roman" w:cs="Times New Roman"/>
          <w:b/>
          <w:bCs/>
          <w:color w:val="0F1115"/>
          <w:sz w:val="28"/>
          <w:szCs w:val="28"/>
          <w:lang w:eastAsia="ru-RU"/>
        </w:rPr>
        <w:t>Virtual</w:t>
      </w:r>
      <w:proofErr w:type="spellEnd"/>
      <w:r w:rsidRPr="004F6A7E">
        <w:rPr>
          <w:rFonts w:ascii="Times New Roman" w:eastAsia="Times New Roman" w:hAnsi="Times New Roman" w:cs="Times New Roman"/>
          <w:b/>
          <w:bCs/>
          <w:color w:val="0F1115"/>
          <w:sz w:val="28"/>
          <w:szCs w:val="28"/>
          <w:lang w:eastAsia="ru-RU"/>
        </w:rPr>
        <w:t>, P2V)</w:t>
      </w:r>
      <w:r w:rsidRPr="004F6A7E">
        <w:rPr>
          <w:rFonts w:ascii="Times New Roman" w:eastAsia="Times New Roman" w:hAnsi="Times New Roman" w:cs="Times New Roman"/>
          <w:color w:val="0F1115"/>
          <w:sz w:val="28"/>
          <w:szCs w:val="28"/>
          <w:lang w:eastAsia="ru-RU"/>
        </w:rPr>
        <w:br/>
        <w:t>Процесс преобразования физического сервера в виртуальную машину (ВМ). Это наиболее популярный метод на сегодняшний день, так как он позволяет абстрагироваться от аппаратной части, упрощает управление ресурсами и повышает отказоустойчивость. Осуществляется с помощью специализированных инструментов (конвертеров), которые создают образ диска физического сервера и разворачивают его на гипервизоре.</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Миграция между гипервизорами (</w:t>
      </w:r>
      <w:proofErr w:type="spellStart"/>
      <w:r w:rsidRPr="004F6A7E">
        <w:rPr>
          <w:rFonts w:ascii="Times New Roman" w:eastAsia="Times New Roman" w:hAnsi="Times New Roman" w:cs="Times New Roman"/>
          <w:b/>
          <w:bCs/>
          <w:color w:val="0F1115"/>
          <w:sz w:val="28"/>
          <w:szCs w:val="28"/>
          <w:lang w:eastAsia="ru-RU"/>
        </w:rPr>
        <w:t>Virtual</w:t>
      </w:r>
      <w:proofErr w:type="spellEnd"/>
      <w:r w:rsidRPr="004F6A7E">
        <w:rPr>
          <w:rFonts w:ascii="Times New Roman" w:eastAsia="Times New Roman" w:hAnsi="Times New Roman" w:cs="Times New Roman"/>
          <w:b/>
          <w:bCs/>
          <w:color w:val="0F1115"/>
          <w:sz w:val="28"/>
          <w:szCs w:val="28"/>
          <w:lang w:eastAsia="ru-RU"/>
        </w:rPr>
        <w:t xml:space="preserve"> </w:t>
      </w:r>
      <w:proofErr w:type="spellStart"/>
      <w:r w:rsidRPr="004F6A7E">
        <w:rPr>
          <w:rFonts w:ascii="Times New Roman" w:eastAsia="Times New Roman" w:hAnsi="Times New Roman" w:cs="Times New Roman"/>
          <w:b/>
          <w:bCs/>
          <w:color w:val="0F1115"/>
          <w:sz w:val="28"/>
          <w:szCs w:val="28"/>
          <w:lang w:eastAsia="ru-RU"/>
        </w:rPr>
        <w:t>to</w:t>
      </w:r>
      <w:proofErr w:type="spellEnd"/>
      <w:r w:rsidRPr="004F6A7E">
        <w:rPr>
          <w:rFonts w:ascii="Times New Roman" w:eastAsia="Times New Roman" w:hAnsi="Times New Roman" w:cs="Times New Roman"/>
          <w:b/>
          <w:bCs/>
          <w:color w:val="0F1115"/>
          <w:sz w:val="28"/>
          <w:szCs w:val="28"/>
          <w:lang w:eastAsia="ru-RU"/>
        </w:rPr>
        <w:t xml:space="preserve"> </w:t>
      </w:r>
      <w:proofErr w:type="spellStart"/>
      <w:r w:rsidRPr="004F6A7E">
        <w:rPr>
          <w:rFonts w:ascii="Times New Roman" w:eastAsia="Times New Roman" w:hAnsi="Times New Roman" w:cs="Times New Roman"/>
          <w:b/>
          <w:bCs/>
          <w:color w:val="0F1115"/>
          <w:sz w:val="28"/>
          <w:szCs w:val="28"/>
          <w:lang w:eastAsia="ru-RU"/>
        </w:rPr>
        <w:t>Virtual</w:t>
      </w:r>
      <w:proofErr w:type="spellEnd"/>
      <w:r w:rsidRPr="004F6A7E">
        <w:rPr>
          <w:rFonts w:ascii="Times New Roman" w:eastAsia="Times New Roman" w:hAnsi="Times New Roman" w:cs="Times New Roman"/>
          <w:b/>
          <w:bCs/>
          <w:color w:val="0F1115"/>
          <w:sz w:val="28"/>
          <w:szCs w:val="28"/>
          <w:lang w:eastAsia="ru-RU"/>
        </w:rPr>
        <w:t>, V2V)</w:t>
      </w:r>
      <w:r w:rsidRPr="004F6A7E">
        <w:rPr>
          <w:rFonts w:ascii="Times New Roman" w:eastAsia="Times New Roman" w:hAnsi="Times New Roman" w:cs="Times New Roman"/>
          <w:color w:val="0F1115"/>
          <w:sz w:val="28"/>
          <w:szCs w:val="28"/>
          <w:lang w:eastAsia="ru-RU"/>
        </w:rPr>
        <w:br/>
        <w:t xml:space="preserve">Перенос виртуальных машин из одной среды виртуализации в другую. Например, с </w:t>
      </w:r>
      <w:proofErr w:type="spellStart"/>
      <w:r w:rsidRPr="004F6A7E">
        <w:rPr>
          <w:rFonts w:ascii="Times New Roman" w:eastAsia="Times New Roman" w:hAnsi="Times New Roman" w:cs="Times New Roman"/>
          <w:color w:val="0F1115"/>
          <w:sz w:val="28"/>
          <w:szCs w:val="28"/>
          <w:lang w:eastAsia="ru-RU"/>
        </w:rPr>
        <w:t>VMware</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vSphere</w:t>
      </w:r>
      <w:proofErr w:type="spellEnd"/>
      <w:r w:rsidRPr="004F6A7E">
        <w:rPr>
          <w:rFonts w:ascii="Times New Roman" w:eastAsia="Times New Roman" w:hAnsi="Times New Roman" w:cs="Times New Roman"/>
          <w:color w:val="0F1115"/>
          <w:sz w:val="28"/>
          <w:szCs w:val="28"/>
          <w:lang w:eastAsia="ru-RU"/>
        </w:rPr>
        <w:t xml:space="preserve"> на </w:t>
      </w:r>
      <w:proofErr w:type="spellStart"/>
      <w:r w:rsidRPr="004F6A7E">
        <w:rPr>
          <w:rFonts w:ascii="Times New Roman" w:eastAsia="Times New Roman" w:hAnsi="Times New Roman" w:cs="Times New Roman"/>
          <w:color w:val="0F1115"/>
          <w:sz w:val="28"/>
          <w:szCs w:val="28"/>
          <w:lang w:eastAsia="ru-RU"/>
        </w:rPr>
        <w:t>Microsoft</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Hyper</w:t>
      </w:r>
      <w:proofErr w:type="spellEnd"/>
      <w:r w:rsidRPr="004F6A7E">
        <w:rPr>
          <w:rFonts w:ascii="Times New Roman" w:eastAsia="Times New Roman" w:hAnsi="Times New Roman" w:cs="Times New Roman"/>
          <w:color w:val="0F1115"/>
          <w:sz w:val="28"/>
          <w:szCs w:val="28"/>
          <w:lang w:eastAsia="ru-RU"/>
        </w:rPr>
        <w:t>-V или на платформу «</w:t>
      </w:r>
      <w:proofErr w:type="spellStart"/>
      <w:r w:rsidRPr="004F6A7E">
        <w:rPr>
          <w:rFonts w:ascii="Times New Roman" w:eastAsia="Times New Roman" w:hAnsi="Times New Roman" w:cs="Times New Roman"/>
          <w:color w:val="0F1115"/>
          <w:sz w:val="28"/>
          <w:szCs w:val="28"/>
          <w:lang w:eastAsia="ru-RU"/>
        </w:rPr>
        <w:t>Киберпротек</w:t>
      </w:r>
      <w:proofErr w:type="spellEnd"/>
      <w:r w:rsidRPr="004F6A7E">
        <w:rPr>
          <w:rFonts w:ascii="Times New Roman" w:eastAsia="Times New Roman" w:hAnsi="Times New Roman" w:cs="Times New Roman"/>
          <w:color w:val="0F1115"/>
          <w:sz w:val="28"/>
          <w:szCs w:val="28"/>
          <w:lang w:eastAsia="ru-RU"/>
        </w:rPr>
        <w:t xml:space="preserve">» (в контексте </w:t>
      </w:r>
      <w:proofErr w:type="spellStart"/>
      <w:r w:rsidRPr="004F6A7E">
        <w:rPr>
          <w:rFonts w:ascii="Times New Roman" w:eastAsia="Times New Roman" w:hAnsi="Times New Roman" w:cs="Times New Roman"/>
          <w:color w:val="0F1115"/>
          <w:sz w:val="28"/>
          <w:szCs w:val="28"/>
          <w:lang w:eastAsia="ru-RU"/>
        </w:rPr>
        <w:t>импортозамещения</w:t>
      </w:r>
      <w:proofErr w:type="spellEnd"/>
      <w:r w:rsidRPr="004F6A7E">
        <w:rPr>
          <w:rFonts w:ascii="Times New Roman" w:eastAsia="Times New Roman" w:hAnsi="Times New Roman" w:cs="Times New Roman"/>
          <w:color w:val="0F1115"/>
          <w:sz w:val="28"/>
          <w:szCs w:val="28"/>
          <w:lang w:eastAsia="ru-RU"/>
        </w:rPr>
        <w:t>). Требует внимания к форматам дисков (VMDK, VHDX) и сетевым настройкам.</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Облачная миграция (</w:t>
      </w:r>
      <w:proofErr w:type="spellStart"/>
      <w:r w:rsidRPr="004F6A7E">
        <w:rPr>
          <w:rFonts w:ascii="Times New Roman" w:eastAsia="Times New Roman" w:hAnsi="Times New Roman" w:cs="Times New Roman"/>
          <w:b/>
          <w:bCs/>
          <w:color w:val="0F1115"/>
          <w:sz w:val="28"/>
          <w:szCs w:val="28"/>
          <w:lang w:eastAsia="ru-RU"/>
        </w:rPr>
        <w:t>Physical</w:t>
      </w:r>
      <w:proofErr w:type="spellEnd"/>
      <w:r w:rsidRPr="004F6A7E">
        <w:rPr>
          <w:rFonts w:ascii="Times New Roman" w:eastAsia="Times New Roman" w:hAnsi="Times New Roman" w:cs="Times New Roman"/>
          <w:b/>
          <w:bCs/>
          <w:color w:val="0F1115"/>
          <w:sz w:val="28"/>
          <w:szCs w:val="28"/>
          <w:lang w:eastAsia="ru-RU"/>
        </w:rPr>
        <w:t>/</w:t>
      </w:r>
      <w:proofErr w:type="spellStart"/>
      <w:r w:rsidRPr="004F6A7E">
        <w:rPr>
          <w:rFonts w:ascii="Times New Roman" w:eastAsia="Times New Roman" w:hAnsi="Times New Roman" w:cs="Times New Roman"/>
          <w:b/>
          <w:bCs/>
          <w:color w:val="0F1115"/>
          <w:sz w:val="28"/>
          <w:szCs w:val="28"/>
          <w:lang w:eastAsia="ru-RU"/>
        </w:rPr>
        <w:t>Virtual</w:t>
      </w:r>
      <w:proofErr w:type="spellEnd"/>
      <w:r w:rsidRPr="004F6A7E">
        <w:rPr>
          <w:rFonts w:ascii="Times New Roman" w:eastAsia="Times New Roman" w:hAnsi="Times New Roman" w:cs="Times New Roman"/>
          <w:b/>
          <w:bCs/>
          <w:color w:val="0F1115"/>
          <w:sz w:val="28"/>
          <w:szCs w:val="28"/>
          <w:lang w:eastAsia="ru-RU"/>
        </w:rPr>
        <w:t xml:space="preserve"> </w:t>
      </w:r>
      <w:proofErr w:type="spellStart"/>
      <w:r w:rsidRPr="004F6A7E">
        <w:rPr>
          <w:rFonts w:ascii="Times New Roman" w:eastAsia="Times New Roman" w:hAnsi="Times New Roman" w:cs="Times New Roman"/>
          <w:b/>
          <w:bCs/>
          <w:color w:val="0F1115"/>
          <w:sz w:val="28"/>
          <w:szCs w:val="28"/>
          <w:lang w:eastAsia="ru-RU"/>
        </w:rPr>
        <w:t>to</w:t>
      </w:r>
      <w:proofErr w:type="spellEnd"/>
      <w:r w:rsidRPr="004F6A7E">
        <w:rPr>
          <w:rFonts w:ascii="Times New Roman" w:eastAsia="Times New Roman" w:hAnsi="Times New Roman" w:cs="Times New Roman"/>
          <w:b/>
          <w:bCs/>
          <w:color w:val="0F1115"/>
          <w:sz w:val="28"/>
          <w:szCs w:val="28"/>
          <w:lang w:eastAsia="ru-RU"/>
        </w:rPr>
        <w:t xml:space="preserve"> </w:t>
      </w:r>
      <w:proofErr w:type="spellStart"/>
      <w:r w:rsidRPr="004F6A7E">
        <w:rPr>
          <w:rFonts w:ascii="Times New Roman" w:eastAsia="Times New Roman" w:hAnsi="Times New Roman" w:cs="Times New Roman"/>
          <w:b/>
          <w:bCs/>
          <w:color w:val="0F1115"/>
          <w:sz w:val="28"/>
          <w:szCs w:val="28"/>
          <w:lang w:eastAsia="ru-RU"/>
        </w:rPr>
        <w:t>Cloud</w:t>
      </w:r>
      <w:proofErr w:type="spellEnd"/>
      <w:r w:rsidRPr="004F6A7E">
        <w:rPr>
          <w:rFonts w:ascii="Times New Roman" w:eastAsia="Times New Roman" w:hAnsi="Times New Roman" w:cs="Times New Roman"/>
          <w:b/>
          <w:bCs/>
          <w:color w:val="0F1115"/>
          <w:sz w:val="28"/>
          <w:szCs w:val="28"/>
          <w:lang w:eastAsia="ru-RU"/>
        </w:rPr>
        <w:t>)</w:t>
      </w:r>
      <w:r w:rsidRPr="004F6A7E">
        <w:rPr>
          <w:rFonts w:ascii="Times New Roman" w:eastAsia="Times New Roman" w:hAnsi="Times New Roman" w:cs="Times New Roman"/>
          <w:color w:val="0F1115"/>
          <w:sz w:val="28"/>
          <w:szCs w:val="28"/>
          <w:lang w:eastAsia="ru-RU"/>
        </w:rPr>
        <w:br/>
        <w:t xml:space="preserve">Перенос инфраструктуры в публичные (AWS, </w:t>
      </w:r>
      <w:proofErr w:type="spellStart"/>
      <w:r w:rsidRPr="004F6A7E">
        <w:rPr>
          <w:rFonts w:ascii="Times New Roman" w:eastAsia="Times New Roman" w:hAnsi="Times New Roman" w:cs="Times New Roman"/>
          <w:color w:val="0F1115"/>
          <w:sz w:val="28"/>
          <w:szCs w:val="28"/>
          <w:lang w:eastAsia="ru-RU"/>
        </w:rPr>
        <w:t>Google</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Cloud</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Yandex</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Cloud</w:t>
      </w:r>
      <w:proofErr w:type="spellEnd"/>
      <w:r w:rsidRPr="004F6A7E">
        <w:rPr>
          <w:rFonts w:ascii="Times New Roman" w:eastAsia="Times New Roman" w:hAnsi="Times New Roman" w:cs="Times New Roman"/>
          <w:color w:val="0F1115"/>
          <w:sz w:val="28"/>
          <w:szCs w:val="28"/>
          <w:lang w:eastAsia="ru-RU"/>
        </w:rPr>
        <w:t xml:space="preserve">), частные или гибридные облака. Это направление сейчас является </w:t>
      </w:r>
      <w:r w:rsidRPr="004F6A7E">
        <w:rPr>
          <w:rFonts w:ascii="Times New Roman" w:eastAsia="Times New Roman" w:hAnsi="Times New Roman" w:cs="Times New Roman"/>
          <w:color w:val="0F1115"/>
          <w:sz w:val="28"/>
          <w:szCs w:val="28"/>
          <w:lang w:eastAsia="ru-RU"/>
        </w:rPr>
        <w:lastRenderedPageBreak/>
        <w:t>доминирующим, так как позволяет отказаться от капитальных затрат (CAPEX) в пользу операционных (OPEX).</w:t>
      </w:r>
    </w:p>
    <w:p w:rsidR="004F6A7E" w:rsidRPr="004F6A7E" w:rsidRDefault="004F6A7E" w:rsidP="004F6A7E">
      <w:pPr>
        <w:shd w:val="clear" w:color="auto" w:fill="FFFFFF"/>
        <w:spacing w:before="480" w:after="240" w:line="360" w:lineRule="auto"/>
        <w:ind w:firstLine="709"/>
        <w:jc w:val="center"/>
        <w:outlineLvl w:val="2"/>
        <w:rPr>
          <w:rFonts w:ascii="Times New Roman" w:eastAsia="Times New Roman" w:hAnsi="Times New Roman" w:cs="Times New Roman"/>
          <w:b/>
          <w:bCs/>
          <w:color w:val="0F1115"/>
          <w:sz w:val="40"/>
          <w:szCs w:val="28"/>
          <w:lang w:eastAsia="ru-RU"/>
        </w:rPr>
      </w:pPr>
      <w:r w:rsidRPr="004F6A7E">
        <w:rPr>
          <w:rFonts w:ascii="Times New Roman" w:eastAsia="Times New Roman" w:hAnsi="Times New Roman" w:cs="Times New Roman"/>
          <w:b/>
          <w:bCs/>
          <w:color w:val="0F1115"/>
          <w:sz w:val="40"/>
          <w:szCs w:val="28"/>
          <w:lang w:eastAsia="ru-RU"/>
        </w:rPr>
        <w:t>2 Основные этапы миграционного проекта</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 xml:space="preserve">Миграция серверов </w:t>
      </w:r>
      <w:r>
        <w:rPr>
          <w:rFonts w:ascii="Times New Roman" w:eastAsia="Times New Roman" w:hAnsi="Times New Roman" w:cs="Times New Roman"/>
          <w:color w:val="0F1115"/>
          <w:sz w:val="28"/>
          <w:szCs w:val="28"/>
          <w:lang w:eastAsia="ru-RU"/>
        </w:rPr>
        <w:t>–</w:t>
      </w:r>
      <w:r w:rsidRPr="004F6A7E">
        <w:rPr>
          <w:rFonts w:ascii="Times New Roman" w:eastAsia="Times New Roman" w:hAnsi="Times New Roman" w:cs="Times New Roman"/>
          <w:color w:val="0F1115"/>
          <w:sz w:val="28"/>
          <w:szCs w:val="28"/>
          <w:lang w:eastAsia="ru-RU"/>
        </w:rPr>
        <w:t xml:space="preserve"> это не техническая операция в один клик, а полноценный проект, требующий управления. Выделяют три ключевые фазы.</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proofErr w:type="spellStart"/>
      <w:r w:rsidRPr="004F6A7E">
        <w:rPr>
          <w:rFonts w:ascii="Times New Roman" w:eastAsia="Times New Roman" w:hAnsi="Times New Roman" w:cs="Times New Roman"/>
          <w:b/>
          <w:bCs/>
          <w:color w:val="0F1115"/>
          <w:sz w:val="28"/>
          <w:szCs w:val="28"/>
          <w:lang w:eastAsia="ru-RU"/>
        </w:rPr>
        <w:t>Предмиграционный</w:t>
      </w:r>
      <w:proofErr w:type="spellEnd"/>
      <w:r w:rsidRPr="004F6A7E">
        <w:rPr>
          <w:rFonts w:ascii="Times New Roman" w:eastAsia="Times New Roman" w:hAnsi="Times New Roman" w:cs="Times New Roman"/>
          <w:b/>
          <w:bCs/>
          <w:color w:val="0F1115"/>
          <w:sz w:val="28"/>
          <w:szCs w:val="28"/>
          <w:lang w:eastAsia="ru-RU"/>
        </w:rPr>
        <w:t xml:space="preserve"> анализ и инвентаризация (</w:t>
      </w:r>
      <w:proofErr w:type="spellStart"/>
      <w:r w:rsidRPr="004F6A7E">
        <w:rPr>
          <w:rFonts w:ascii="Times New Roman" w:eastAsia="Times New Roman" w:hAnsi="Times New Roman" w:cs="Times New Roman"/>
          <w:b/>
          <w:bCs/>
          <w:color w:val="0F1115"/>
          <w:sz w:val="28"/>
          <w:szCs w:val="28"/>
          <w:lang w:eastAsia="ru-RU"/>
        </w:rPr>
        <w:t>Discovery</w:t>
      </w:r>
      <w:proofErr w:type="spellEnd"/>
      <w:r w:rsidRPr="004F6A7E">
        <w:rPr>
          <w:rFonts w:ascii="Times New Roman" w:eastAsia="Times New Roman" w:hAnsi="Times New Roman" w:cs="Times New Roman"/>
          <w:b/>
          <w:bCs/>
          <w:color w:val="0F1115"/>
          <w:sz w:val="28"/>
          <w:szCs w:val="28"/>
          <w:lang w:eastAsia="ru-RU"/>
        </w:rPr>
        <w:t>)</w:t>
      </w:r>
      <w:r w:rsidRPr="004F6A7E">
        <w:rPr>
          <w:rFonts w:ascii="Times New Roman" w:eastAsia="Times New Roman" w:hAnsi="Times New Roman" w:cs="Times New Roman"/>
          <w:color w:val="0F1115"/>
          <w:sz w:val="28"/>
          <w:szCs w:val="28"/>
          <w:lang w:eastAsia="ru-RU"/>
        </w:rPr>
        <w:br/>
        <w:t>Успех на 70% зависит от планирования. На этом этапе формируется реестр инфраструктуры (CMDB). Необходимо ответить на вопросы:</w:t>
      </w:r>
    </w:p>
    <w:p w:rsidR="004F6A7E" w:rsidRPr="004F6A7E" w:rsidRDefault="004F6A7E" w:rsidP="004F6A7E">
      <w:pPr>
        <w:numPr>
          <w:ilvl w:val="0"/>
          <w:numId w:val="2"/>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Какие серверы существуют (физические, виртуальные)?</w:t>
      </w:r>
    </w:p>
    <w:p w:rsidR="004F6A7E" w:rsidRPr="004F6A7E" w:rsidRDefault="004F6A7E" w:rsidP="004F6A7E">
      <w:pPr>
        <w:numPr>
          <w:ilvl w:val="0"/>
          <w:numId w:val="2"/>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Какие приложения на них работают и как они связаны между собой (карта зависимостей)?</w:t>
      </w:r>
    </w:p>
    <w:p w:rsidR="004F6A7E" w:rsidRPr="004F6A7E" w:rsidRDefault="004F6A7E" w:rsidP="004F6A7E">
      <w:pPr>
        <w:numPr>
          <w:ilvl w:val="0"/>
          <w:numId w:val="2"/>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Каковы требования к производительности (CPU, RAM, IOPS)?</w:t>
      </w:r>
    </w:p>
    <w:p w:rsidR="004F6A7E" w:rsidRPr="004F6A7E" w:rsidRDefault="004F6A7E" w:rsidP="004F6A7E">
      <w:pPr>
        <w:numPr>
          <w:ilvl w:val="0"/>
          <w:numId w:val="2"/>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Соответствует ли софт (ОС, СУБД) целевому оборудованию или облаку (проверка лицензирования)?</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Планирование последовательности (</w:t>
      </w:r>
      <w:proofErr w:type="spellStart"/>
      <w:r w:rsidRPr="004F6A7E">
        <w:rPr>
          <w:rFonts w:ascii="Times New Roman" w:eastAsia="Times New Roman" w:hAnsi="Times New Roman" w:cs="Times New Roman"/>
          <w:b/>
          <w:bCs/>
          <w:color w:val="0F1115"/>
          <w:sz w:val="28"/>
          <w:szCs w:val="28"/>
          <w:lang w:eastAsia="ru-RU"/>
        </w:rPr>
        <w:t>Wave</w:t>
      </w:r>
      <w:proofErr w:type="spellEnd"/>
      <w:r w:rsidRPr="004F6A7E">
        <w:rPr>
          <w:rFonts w:ascii="Times New Roman" w:eastAsia="Times New Roman" w:hAnsi="Times New Roman" w:cs="Times New Roman"/>
          <w:b/>
          <w:bCs/>
          <w:color w:val="0F1115"/>
          <w:sz w:val="28"/>
          <w:szCs w:val="28"/>
          <w:lang w:eastAsia="ru-RU"/>
        </w:rPr>
        <w:t xml:space="preserve"> </w:t>
      </w:r>
      <w:proofErr w:type="spellStart"/>
      <w:r w:rsidRPr="004F6A7E">
        <w:rPr>
          <w:rFonts w:ascii="Times New Roman" w:eastAsia="Times New Roman" w:hAnsi="Times New Roman" w:cs="Times New Roman"/>
          <w:b/>
          <w:bCs/>
          <w:color w:val="0F1115"/>
          <w:sz w:val="28"/>
          <w:szCs w:val="28"/>
          <w:lang w:eastAsia="ru-RU"/>
        </w:rPr>
        <w:t>Planning</w:t>
      </w:r>
      <w:proofErr w:type="spellEnd"/>
      <w:r w:rsidRPr="004F6A7E">
        <w:rPr>
          <w:rFonts w:ascii="Times New Roman" w:eastAsia="Times New Roman" w:hAnsi="Times New Roman" w:cs="Times New Roman"/>
          <w:b/>
          <w:bCs/>
          <w:color w:val="0F1115"/>
          <w:sz w:val="28"/>
          <w:szCs w:val="28"/>
          <w:lang w:eastAsia="ru-RU"/>
        </w:rPr>
        <w:t>)</w:t>
      </w:r>
      <w:r w:rsidRPr="004F6A7E">
        <w:rPr>
          <w:rFonts w:ascii="Times New Roman" w:eastAsia="Times New Roman" w:hAnsi="Times New Roman" w:cs="Times New Roman"/>
          <w:color w:val="0F1115"/>
          <w:sz w:val="28"/>
          <w:szCs w:val="28"/>
          <w:lang w:eastAsia="ru-RU"/>
        </w:rPr>
        <w:br/>
        <w:t>Миграция редко проходит в один день. Серверы группируются в «волны»:</w:t>
      </w:r>
    </w:p>
    <w:p w:rsidR="004F6A7E" w:rsidRPr="004F6A7E" w:rsidRDefault="004F6A7E" w:rsidP="004F6A7E">
      <w:pPr>
        <w:numPr>
          <w:ilvl w:val="0"/>
          <w:numId w:val="3"/>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Пилотная волна:</w:t>
      </w:r>
      <w:r w:rsidRPr="004F6A7E">
        <w:rPr>
          <w:rFonts w:ascii="Times New Roman" w:eastAsia="Times New Roman" w:hAnsi="Times New Roman" w:cs="Times New Roman"/>
          <w:color w:val="0F1115"/>
          <w:sz w:val="28"/>
          <w:szCs w:val="28"/>
          <w:lang w:eastAsia="ru-RU"/>
        </w:rPr>
        <w:t> наименее критичные серверы для отработки технологии.</w:t>
      </w:r>
    </w:p>
    <w:p w:rsidR="004F6A7E" w:rsidRPr="004F6A7E" w:rsidRDefault="004F6A7E" w:rsidP="004F6A7E">
      <w:pPr>
        <w:numPr>
          <w:ilvl w:val="0"/>
          <w:numId w:val="3"/>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Основные волны:</w:t>
      </w:r>
      <w:r w:rsidRPr="004F6A7E">
        <w:rPr>
          <w:rFonts w:ascii="Times New Roman" w:eastAsia="Times New Roman" w:hAnsi="Times New Roman" w:cs="Times New Roman"/>
          <w:color w:val="0F1115"/>
          <w:sz w:val="28"/>
          <w:szCs w:val="28"/>
          <w:lang w:eastAsia="ru-RU"/>
        </w:rPr>
        <w:t> группировка по бизнес-доменам (бухгалтерия, склад, CRM) для минимизации влияния на связанные сервисы.</w:t>
      </w:r>
    </w:p>
    <w:p w:rsidR="004F6A7E" w:rsidRPr="004F6A7E" w:rsidRDefault="004F6A7E" w:rsidP="004F6A7E">
      <w:pPr>
        <w:numPr>
          <w:ilvl w:val="0"/>
          <w:numId w:val="3"/>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Критическая волна:</w:t>
      </w:r>
      <w:r w:rsidRPr="004F6A7E">
        <w:rPr>
          <w:rFonts w:ascii="Times New Roman" w:eastAsia="Times New Roman" w:hAnsi="Times New Roman" w:cs="Times New Roman"/>
          <w:color w:val="0F1115"/>
          <w:sz w:val="28"/>
          <w:szCs w:val="28"/>
          <w:lang w:eastAsia="ru-RU"/>
        </w:rPr>
        <w:t xml:space="preserve"> «Тяжелые» </w:t>
      </w:r>
      <w:proofErr w:type="spellStart"/>
      <w:r w:rsidRPr="004F6A7E">
        <w:rPr>
          <w:rFonts w:ascii="Times New Roman" w:eastAsia="Times New Roman" w:hAnsi="Times New Roman" w:cs="Times New Roman"/>
          <w:color w:val="0F1115"/>
          <w:sz w:val="28"/>
          <w:szCs w:val="28"/>
          <w:lang w:eastAsia="ru-RU"/>
        </w:rPr>
        <w:t>legacy</w:t>
      </w:r>
      <w:proofErr w:type="spellEnd"/>
      <w:r w:rsidRPr="004F6A7E">
        <w:rPr>
          <w:rFonts w:ascii="Times New Roman" w:eastAsia="Times New Roman" w:hAnsi="Times New Roman" w:cs="Times New Roman"/>
          <w:color w:val="0F1115"/>
          <w:sz w:val="28"/>
          <w:szCs w:val="28"/>
          <w:lang w:eastAsia="ru-RU"/>
        </w:rPr>
        <w:t xml:space="preserve">-системы, требующие длительного окна простоя или сложной процедуры </w:t>
      </w:r>
      <w:proofErr w:type="spellStart"/>
      <w:r w:rsidRPr="004F6A7E">
        <w:rPr>
          <w:rFonts w:ascii="Times New Roman" w:eastAsia="Times New Roman" w:hAnsi="Times New Roman" w:cs="Times New Roman"/>
          <w:color w:val="0F1115"/>
          <w:sz w:val="28"/>
          <w:szCs w:val="28"/>
          <w:lang w:eastAsia="ru-RU"/>
        </w:rPr>
        <w:t>cut-over</w:t>
      </w:r>
      <w:proofErr w:type="spellEnd"/>
      <w:r w:rsidRPr="004F6A7E">
        <w:rPr>
          <w:rFonts w:ascii="Times New Roman" w:eastAsia="Times New Roman" w:hAnsi="Times New Roman" w:cs="Times New Roman"/>
          <w:color w:val="0F1115"/>
          <w:sz w:val="28"/>
          <w:szCs w:val="28"/>
          <w:lang w:eastAsia="ru-RU"/>
        </w:rPr>
        <w:t>.</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lastRenderedPageBreak/>
        <w:t xml:space="preserve"> Тестирование и </w:t>
      </w:r>
      <w:proofErr w:type="spellStart"/>
      <w:r w:rsidRPr="004F6A7E">
        <w:rPr>
          <w:rFonts w:ascii="Times New Roman" w:eastAsia="Times New Roman" w:hAnsi="Times New Roman" w:cs="Times New Roman"/>
          <w:b/>
          <w:bCs/>
          <w:color w:val="0F1115"/>
          <w:sz w:val="28"/>
          <w:szCs w:val="28"/>
          <w:lang w:eastAsia="ru-RU"/>
        </w:rPr>
        <w:t>валидация</w:t>
      </w:r>
      <w:proofErr w:type="spellEnd"/>
      <w:r w:rsidRPr="004F6A7E">
        <w:rPr>
          <w:rFonts w:ascii="Times New Roman" w:eastAsia="Times New Roman" w:hAnsi="Times New Roman" w:cs="Times New Roman"/>
          <w:color w:val="0F1115"/>
          <w:sz w:val="28"/>
          <w:szCs w:val="28"/>
          <w:lang w:eastAsia="ru-RU"/>
        </w:rPr>
        <w:br/>
        <w:t>После переноса данных, но до переключения трафика, обязательна фаза тестирования. Проверяется:</w:t>
      </w:r>
    </w:p>
    <w:p w:rsidR="004F6A7E" w:rsidRPr="004F6A7E" w:rsidRDefault="004F6A7E" w:rsidP="004F6A7E">
      <w:pPr>
        <w:numPr>
          <w:ilvl w:val="0"/>
          <w:numId w:val="4"/>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Запуск сервисов.</w:t>
      </w:r>
    </w:p>
    <w:p w:rsidR="004F6A7E" w:rsidRPr="004F6A7E" w:rsidRDefault="004F6A7E" w:rsidP="004F6A7E">
      <w:pPr>
        <w:numPr>
          <w:ilvl w:val="0"/>
          <w:numId w:val="4"/>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Целостность данных.</w:t>
      </w:r>
    </w:p>
    <w:p w:rsidR="004F6A7E" w:rsidRPr="004F6A7E" w:rsidRDefault="004F6A7E" w:rsidP="004F6A7E">
      <w:pPr>
        <w:numPr>
          <w:ilvl w:val="0"/>
          <w:numId w:val="4"/>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Работоспособность интеграций.</w:t>
      </w:r>
    </w:p>
    <w:p w:rsidR="004F6A7E" w:rsidRPr="004F6A7E" w:rsidRDefault="004F6A7E" w:rsidP="004F6A7E">
      <w:pPr>
        <w:numPr>
          <w:ilvl w:val="0"/>
          <w:numId w:val="4"/>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Производительность в новой среде (чтобы избежать эффекта «шумного соседа» в виртуальных средах).</w:t>
      </w:r>
    </w:p>
    <w:p w:rsid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Переключение (</w:t>
      </w:r>
      <w:proofErr w:type="spellStart"/>
      <w:r w:rsidRPr="004F6A7E">
        <w:rPr>
          <w:rFonts w:ascii="Times New Roman" w:eastAsia="Times New Roman" w:hAnsi="Times New Roman" w:cs="Times New Roman"/>
          <w:b/>
          <w:bCs/>
          <w:color w:val="0F1115"/>
          <w:sz w:val="28"/>
          <w:szCs w:val="28"/>
          <w:lang w:eastAsia="ru-RU"/>
        </w:rPr>
        <w:t>Cut-over</w:t>
      </w:r>
      <w:proofErr w:type="spellEnd"/>
      <w:r w:rsidRPr="004F6A7E">
        <w:rPr>
          <w:rFonts w:ascii="Times New Roman" w:eastAsia="Times New Roman" w:hAnsi="Times New Roman" w:cs="Times New Roman"/>
          <w:b/>
          <w:bCs/>
          <w:color w:val="0F1115"/>
          <w:sz w:val="28"/>
          <w:szCs w:val="28"/>
          <w:lang w:eastAsia="ru-RU"/>
        </w:rPr>
        <w:t>) и пост-миграция</w:t>
      </w:r>
      <w:r w:rsidRPr="004F6A7E">
        <w:rPr>
          <w:rFonts w:ascii="Times New Roman" w:eastAsia="Times New Roman" w:hAnsi="Times New Roman" w:cs="Times New Roman"/>
          <w:color w:val="0F1115"/>
          <w:sz w:val="28"/>
          <w:szCs w:val="28"/>
          <w:lang w:eastAsia="ru-RU"/>
        </w:rPr>
        <w:br/>
        <w:t>Финальный этап, во время которого трафик перенаправляется на новую инфраструктуру, а старая выводится из эксплуатации. После переключения наступает период «обкатки» (</w:t>
      </w:r>
      <w:proofErr w:type="spellStart"/>
      <w:r w:rsidRPr="004F6A7E">
        <w:rPr>
          <w:rFonts w:ascii="Times New Roman" w:eastAsia="Times New Roman" w:hAnsi="Times New Roman" w:cs="Times New Roman"/>
          <w:color w:val="0F1115"/>
          <w:sz w:val="28"/>
          <w:szCs w:val="28"/>
          <w:lang w:eastAsia="ru-RU"/>
        </w:rPr>
        <w:t>warranty</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period</w:t>
      </w:r>
      <w:proofErr w:type="spellEnd"/>
      <w:r w:rsidRPr="004F6A7E">
        <w:rPr>
          <w:rFonts w:ascii="Times New Roman" w:eastAsia="Times New Roman" w:hAnsi="Times New Roman" w:cs="Times New Roman"/>
          <w:color w:val="0F1115"/>
          <w:sz w:val="28"/>
          <w:szCs w:val="28"/>
          <w:lang w:eastAsia="ru-RU"/>
        </w:rPr>
        <w:t xml:space="preserve">), в течение которого команда </w:t>
      </w:r>
      <w:proofErr w:type="spellStart"/>
      <w:r w:rsidRPr="004F6A7E">
        <w:rPr>
          <w:rFonts w:ascii="Times New Roman" w:eastAsia="Times New Roman" w:hAnsi="Times New Roman" w:cs="Times New Roman"/>
          <w:color w:val="0F1115"/>
          <w:sz w:val="28"/>
          <w:szCs w:val="28"/>
          <w:lang w:eastAsia="ru-RU"/>
        </w:rPr>
        <w:t>мониторит</w:t>
      </w:r>
      <w:proofErr w:type="spellEnd"/>
      <w:r w:rsidRPr="004F6A7E">
        <w:rPr>
          <w:rFonts w:ascii="Times New Roman" w:eastAsia="Times New Roman" w:hAnsi="Times New Roman" w:cs="Times New Roman"/>
          <w:color w:val="0F1115"/>
          <w:sz w:val="28"/>
          <w:szCs w:val="28"/>
          <w:lang w:eastAsia="ru-RU"/>
        </w:rPr>
        <w:t xml:space="preserve"> ошибки и готова к откату (</w:t>
      </w:r>
      <w:proofErr w:type="spellStart"/>
      <w:r w:rsidRPr="004F6A7E">
        <w:rPr>
          <w:rFonts w:ascii="Times New Roman" w:eastAsia="Times New Roman" w:hAnsi="Times New Roman" w:cs="Times New Roman"/>
          <w:color w:val="0F1115"/>
          <w:sz w:val="28"/>
          <w:szCs w:val="28"/>
          <w:lang w:eastAsia="ru-RU"/>
        </w:rPr>
        <w:t>rollback</w:t>
      </w:r>
      <w:proofErr w:type="spellEnd"/>
      <w:r w:rsidRPr="004F6A7E">
        <w:rPr>
          <w:rFonts w:ascii="Times New Roman" w:eastAsia="Times New Roman" w:hAnsi="Times New Roman" w:cs="Times New Roman"/>
          <w:color w:val="0F1115"/>
          <w:sz w:val="28"/>
          <w:szCs w:val="28"/>
          <w:lang w:eastAsia="ru-RU"/>
        </w:rPr>
        <w:t>) в случае критических сбоев.</w:t>
      </w:r>
    </w:p>
    <w:p w:rsidR="004F6A7E" w:rsidRPr="004F6A7E" w:rsidRDefault="004F6A7E" w:rsidP="004F6A7E">
      <w:pPr>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br w:type="page"/>
      </w:r>
    </w:p>
    <w:p w:rsidR="004F6A7E" w:rsidRPr="004F6A7E" w:rsidRDefault="004F6A7E" w:rsidP="004F6A7E">
      <w:pPr>
        <w:shd w:val="clear" w:color="auto" w:fill="FFFFFF"/>
        <w:spacing w:before="480" w:after="240" w:line="360" w:lineRule="auto"/>
        <w:ind w:firstLine="709"/>
        <w:jc w:val="center"/>
        <w:outlineLvl w:val="2"/>
        <w:rPr>
          <w:rFonts w:ascii="Times New Roman" w:eastAsia="Times New Roman" w:hAnsi="Times New Roman" w:cs="Times New Roman"/>
          <w:b/>
          <w:bCs/>
          <w:color w:val="0F1115"/>
          <w:sz w:val="40"/>
          <w:szCs w:val="28"/>
          <w:lang w:eastAsia="ru-RU"/>
        </w:rPr>
      </w:pPr>
      <w:r w:rsidRPr="004F6A7E">
        <w:rPr>
          <w:rFonts w:ascii="Times New Roman" w:eastAsia="Times New Roman" w:hAnsi="Times New Roman" w:cs="Times New Roman"/>
          <w:b/>
          <w:bCs/>
          <w:color w:val="0F1115"/>
          <w:sz w:val="40"/>
          <w:szCs w:val="28"/>
          <w:lang w:eastAsia="ru-RU"/>
        </w:rPr>
        <w:lastRenderedPageBreak/>
        <w:t>3 Методы переноса данных</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 xml:space="preserve">В зависимости от объема данных и допустимого времени простоя (RTO </w:t>
      </w:r>
      <w:r>
        <w:rPr>
          <w:rFonts w:ascii="Times New Roman" w:eastAsia="Times New Roman" w:hAnsi="Times New Roman" w:cs="Times New Roman"/>
          <w:color w:val="0F1115"/>
          <w:sz w:val="28"/>
          <w:szCs w:val="28"/>
          <w:lang w:eastAsia="ru-RU"/>
        </w:rPr>
        <w:t>–</w:t>
      </w:r>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Recovery</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Time</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Objective</w:t>
      </w:r>
      <w:proofErr w:type="spellEnd"/>
      <w:r w:rsidRPr="004F6A7E">
        <w:rPr>
          <w:rFonts w:ascii="Times New Roman" w:eastAsia="Times New Roman" w:hAnsi="Times New Roman" w:cs="Times New Roman"/>
          <w:color w:val="0F1115"/>
          <w:sz w:val="28"/>
          <w:szCs w:val="28"/>
          <w:lang w:eastAsia="ru-RU"/>
        </w:rPr>
        <w:t>) используются различные технологии переноса.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1"/>
        <w:gridCol w:w="3461"/>
        <w:gridCol w:w="2696"/>
        <w:gridCol w:w="2192"/>
      </w:tblGrid>
      <w:tr w:rsidR="004F6A7E" w:rsidRPr="004F6A7E" w:rsidTr="004F6A7E">
        <w:trPr>
          <w:tblHeader/>
        </w:trPr>
        <w:tc>
          <w:tcPr>
            <w:tcW w:w="260" w:type="dxa"/>
            <w:tcMar>
              <w:top w:w="150" w:type="dxa"/>
              <w:left w:w="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Метод</w:t>
            </w:r>
          </w:p>
        </w:tc>
        <w:tc>
          <w:tcPr>
            <w:tcW w:w="4194" w:type="dxa"/>
            <w:tcMar>
              <w:top w:w="150" w:type="dxa"/>
              <w:left w:w="24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Описание</w:t>
            </w:r>
          </w:p>
        </w:tc>
        <w:tc>
          <w:tcPr>
            <w:tcW w:w="0" w:type="auto"/>
            <w:tcMar>
              <w:top w:w="150" w:type="dxa"/>
              <w:left w:w="24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Преимущества</w:t>
            </w:r>
          </w:p>
        </w:tc>
        <w:tc>
          <w:tcPr>
            <w:tcW w:w="0" w:type="auto"/>
            <w:tcMar>
              <w:top w:w="150" w:type="dxa"/>
              <w:left w:w="24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Риски</w:t>
            </w:r>
          </w:p>
        </w:tc>
      </w:tr>
      <w:tr w:rsidR="004F6A7E" w:rsidRPr="004F6A7E" w:rsidTr="004F6A7E">
        <w:tc>
          <w:tcPr>
            <w:tcW w:w="260" w:type="dxa"/>
            <w:tcMar>
              <w:top w:w="150" w:type="dxa"/>
              <w:left w:w="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proofErr w:type="spellStart"/>
            <w:r w:rsidRPr="004F6A7E">
              <w:rPr>
                <w:rFonts w:ascii="Times New Roman" w:eastAsia="Times New Roman" w:hAnsi="Times New Roman" w:cs="Times New Roman"/>
                <w:b/>
                <w:bCs/>
                <w:sz w:val="28"/>
                <w:szCs w:val="28"/>
                <w:lang w:eastAsia="ru-RU"/>
              </w:rPr>
              <w:t>Agent-based</w:t>
            </w:r>
            <w:proofErr w:type="spellEnd"/>
          </w:p>
        </w:tc>
        <w:tc>
          <w:tcPr>
            <w:tcW w:w="4194" w:type="dxa"/>
            <w:tcMar>
              <w:top w:w="150" w:type="dxa"/>
              <w:left w:w="24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Установка специального агента на исходный сервер, который «выталкивает» данные в целевую среду.</w:t>
            </w:r>
          </w:p>
        </w:tc>
        <w:tc>
          <w:tcPr>
            <w:tcW w:w="0" w:type="auto"/>
            <w:tcMar>
              <w:top w:w="150" w:type="dxa"/>
              <w:left w:w="24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 xml:space="preserve">Высокая точность, возможность синхронизации изменений в реальном времени, поддержка </w:t>
            </w:r>
            <w:proofErr w:type="spellStart"/>
            <w:r w:rsidRPr="004F6A7E">
              <w:rPr>
                <w:rFonts w:ascii="Times New Roman" w:eastAsia="Times New Roman" w:hAnsi="Times New Roman" w:cs="Times New Roman"/>
                <w:sz w:val="28"/>
                <w:szCs w:val="28"/>
                <w:lang w:eastAsia="ru-RU"/>
              </w:rPr>
              <w:t>legacy</w:t>
            </w:r>
            <w:proofErr w:type="spellEnd"/>
            <w:r w:rsidRPr="004F6A7E">
              <w:rPr>
                <w:rFonts w:ascii="Times New Roman" w:eastAsia="Times New Roman" w:hAnsi="Times New Roman" w:cs="Times New Roman"/>
                <w:sz w:val="28"/>
                <w:szCs w:val="28"/>
                <w:lang w:eastAsia="ru-RU"/>
              </w:rPr>
              <w:t>-систем.</w:t>
            </w:r>
          </w:p>
        </w:tc>
        <w:tc>
          <w:tcPr>
            <w:tcW w:w="0" w:type="auto"/>
            <w:tcMar>
              <w:top w:w="150" w:type="dxa"/>
              <w:left w:w="240" w:type="dxa"/>
              <w:bottom w:w="150" w:type="dxa"/>
              <w:right w:w="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Загрузка CPU на исходном сервере, необходимость установки ПО.</w:t>
            </w:r>
          </w:p>
        </w:tc>
      </w:tr>
      <w:tr w:rsidR="004F6A7E" w:rsidRPr="004F6A7E" w:rsidTr="004F6A7E">
        <w:tc>
          <w:tcPr>
            <w:tcW w:w="260" w:type="dxa"/>
            <w:tcMar>
              <w:top w:w="150" w:type="dxa"/>
              <w:left w:w="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proofErr w:type="spellStart"/>
            <w:r w:rsidRPr="004F6A7E">
              <w:rPr>
                <w:rFonts w:ascii="Times New Roman" w:eastAsia="Times New Roman" w:hAnsi="Times New Roman" w:cs="Times New Roman"/>
                <w:b/>
                <w:bCs/>
                <w:sz w:val="28"/>
                <w:szCs w:val="28"/>
                <w:lang w:eastAsia="ru-RU"/>
              </w:rPr>
              <w:t>Agent-less</w:t>
            </w:r>
            <w:proofErr w:type="spellEnd"/>
          </w:p>
        </w:tc>
        <w:tc>
          <w:tcPr>
            <w:tcW w:w="4194" w:type="dxa"/>
            <w:tcMar>
              <w:top w:w="150" w:type="dxa"/>
              <w:left w:w="24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Использование API гипервизора или блочного доступа к хранилищу для копирования данных без установки агентов.</w:t>
            </w:r>
          </w:p>
        </w:tc>
        <w:tc>
          <w:tcPr>
            <w:tcW w:w="0" w:type="auto"/>
            <w:tcMar>
              <w:top w:w="150" w:type="dxa"/>
              <w:left w:w="24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Меньшая нагрузка на гостевые ОС, простота масштабирования.</w:t>
            </w:r>
          </w:p>
        </w:tc>
        <w:tc>
          <w:tcPr>
            <w:tcW w:w="0" w:type="auto"/>
            <w:tcMar>
              <w:top w:w="150" w:type="dxa"/>
              <w:left w:w="240" w:type="dxa"/>
              <w:bottom w:w="150" w:type="dxa"/>
              <w:right w:w="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Зависимость от API, сложности с физическими серверами.</w:t>
            </w:r>
          </w:p>
        </w:tc>
      </w:tr>
      <w:tr w:rsidR="004F6A7E" w:rsidRPr="004F6A7E" w:rsidTr="004F6A7E">
        <w:tc>
          <w:tcPr>
            <w:tcW w:w="260" w:type="dxa"/>
            <w:tcMar>
              <w:top w:w="150" w:type="dxa"/>
              <w:left w:w="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proofErr w:type="spellStart"/>
            <w:r w:rsidRPr="004F6A7E">
              <w:rPr>
                <w:rFonts w:ascii="Times New Roman" w:eastAsia="Times New Roman" w:hAnsi="Times New Roman" w:cs="Times New Roman"/>
                <w:b/>
                <w:bCs/>
                <w:sz w:val="28"/>
                <w:szCs w:val="28"/>
                <w:lang w:eastAsia="ru-RU"/>
              </w:rPr>
              <w:t>Storage-level</w:t>
            </w:r>
            <w:proofErr w:type="spellEnd"/>
          </w:p>
        </w:tc>
        <w:tc>
          <w:tcPr>
            <w:tcW w:w="4194" w:type="dxa"/>
            <w:tcMar>
              <w:top w:w="150" w:type="dxa"/>
              <w:left w:w="24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Перенос на уровне СХД (репликация между массивами).</w:t>
            </w:r>
          </w:p>
        </w:tc>
        <w:tc>
          <w:tcPr>
            <w:tcW w:w="0" w:type="auto"/>
            <w:tcMar>
              <w:top w:w="150" w:type="dxa"/>
              <w:left w:w="24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Максимальная скорость, минимальное влияние на серверы.</w:t>
            </w:r>
          </w:p>
        </w:tc>
        <w:tc>
          <w:tcPr>
            <w:tcW w:w="0" w:type="auto"/>
            <w:tcMar>
              <w:top w:w="150" w:type="dxa"/>
              <w:left w:w="240" w:type="dxa"/>
              <w:bottom w:w="150" w:type="dxa"/>
              <w:right w:w="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Требует совместимости оборудования, высокая стоимость.</w:t>
            </w:r>
          </w:p>
        </w:tc>
      </w:tr>
      <w:tr w:rsidR="004F6A7E" w:rsidRPr="004F6A7E" w:rsidTr="004F6A7E">
        <w:tc>
          <w:tcPr>
            <w:tcW w:w="260" w:type="dxa"/>
            <w:tcMar>
              <w:top w:w="150" w:type="dxa"/>
              <w:left w:w="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proofErr w:type="spellStart"/>
            <w:r w:rsidRPr="004F6A7E">
              <w:rPr>
                <w:rFonts w:ascii="Times New Roman" w:eastAsia="Times New Roman" w:hAnsi="Times New Roman" w:cs="Times New Roman"/>
                <w:b/>
                <w:bCs/>
                <w:sz w:val="28"/>
                <w:szCs w:val="28"/>
                <w:lang w:eastAsia="ru-RU"/>
              </w:rPr>
              <w:lastRenderedPageBreak/>
              <w:t>Backup</w:t>
            </w:r>
            <w:proofErr w:type="spellEnd"/>
            <w:r w:rsidRPr="004F6A7E">
              <w:rPr>
                <w:rFonts w:ascii="Times New Roman" w:eastAsia="Times New Roman" w:hAnsi="Times New Roman" w:cs="Times New Roman"/>
                <w:b/>
                <w:bCs/>
                <w:sz w:val="28"/>
                <w:szCs w:val="28"/>
                <w:lang w:eastAsia="ru-RU"/>
              </w:rPr>
              <w:t xml:space="preserve"> &amp; </w:t>
            </w:r>
            <w:proofErr w:type="spellStart"/>
            <w:r w:rsidRPr="004F6A7E">
              <w:rPr>
                <w:rFonts w:ascii="Times New Roman" w:eastAsia="Times New Roman" w:hAnsi="Times New Roman" w:cs="Times New Roman"/>
                <w:b/>
                <w:bCs/>
                <w:sz w:val="28"/>
                <w:szCs w:val="28"/>
                <w:lang w:eastAsia="ru-RU"/>
              </w:rPr>
              <w:t>Restore</w:t>
            </w:r>
            <w:proofErr w:type="spellEnd"/>
          </w:p>
        </w:tc>
        <w:tc>
          <w:tcPr>
            <w:tcW w:w="4194" w:type="dxa"/>
            <w:tcMar>
              <w:top w:w="150" w:type="dxa"/>
              <w:left w:w="24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Создание резервной копии и восстановление в новом месте.</w:t>
            </w:r>
          </w:p>
        </w:tc>
        <w:tc>
          <w:tcPr>
            <w:tcW w:w="0" w:type="auto"/>
            <w:tcMar>
              <w:top w:w="150" w:type="dxa"/>
              <w:left w:w="240" w:type="dxa"/>
              <w:bottom w:w="150" w:type="dxa"/>
              <w:right w:w="24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Хорош для статичных данных, не требует сети между площадками.</w:t>
            </w:r>
          </w:p>
        </w:tc>
        <w:tc>
          <w:tcPr>
            <w:tcW w:w="0" w:type="auto"/>
            <w:tcMar>
              <w:top w:w="150" w:type="dxa"/>
              <w:left w:w="240" w:type="dxa"/>
              <w:bottom w:w="150" w:type="dxa"/>
              <w:right w:w="0" w:type="dxa"/>
            </w:tcMar>
            <w:vAlign w:val="center"/>
            <w:hideMark/>
          </w:tcPr>
          <w:p w:rsidR="004F6A7E" w:rsidRPr="004F6A7E" w:rsidRDefault="004F6A7E" w:rsidP="004F6A7E">
            <w:pPr>
              <w:spacing w:after="0" w:line="360" w:lineRule="auto"/>
              <w:ind w:firstLine="709"/>
              <w:jc w:val="both"/>
              <w:rPr>
                <w:rFonts w:ascii="Times New Roman" w:eastAsia="Times New Roman" w:hAnsi="Times New Roman" w:cs="Times New Roman"/>
                <w:sz w:val="28"/>
                <w:szCs w:val="28"/>
                <w:lang w:eastAsia="ru-RU"/>
              </w:rPr>
            </w:pPr>
            <w:r w:rsidRPr="004F6A7E">
              <w:rPr>
                <w:rFonts w:ascii="Times New Roman" w:eastAsia="Times New Roman" w:hAnsi="Times New Roman" w:cs="Times New Roman"/>
                <w:sz w:val="28"/>
                <w:szCs w:val="28"/>
                <w:lang w:eastAsia="ru-RU"/>
              </w:rPr>
              <w:t>Длительное время восстановления, риск потери данных между копиями.</w:t>
            </w:r>
          </w:p>
        </w:tc>
      </w:tr>
    </w:tbl>
    <w:p w:rsidR="004F6A7E" w:rsidRDefault="004F6A7E" w:rsidP="004F6A7E">
      <w:pPr>
        <w:spacing w:before="480" w:after="480" w:line="360" w:lineRule="auto"/>
        <w:ind w:firstLine="709"/>
        <w:jc w:val="both"/>
        <w:rPr>
          <w:rFonts w:ascii="Times New Roman" w:eastAsia="Times New Roman" w:hAnsi="Times New Roman" w:cs="Times New Roman"/>
          <w:sz w:val="28"/>
          <w:szCs w:val="28"/>
          <w:lang w:eastAsia="ru-RU"/>
        </w:rPr>
      </w:pPr>
    </w:p>
    <w:p w:rsidR="004F6A7E" w:rsidRPr="004F6A7E" w:rsidRDefault="004F6A7E" w:rsidP="004F6A7E">
      <w:pPr>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F6A7E" w:rsidRPr="004F6A7E" w:rsidRDefault="004F6A7E" w:rsidP="004F6A7E">
      <w:pPr>
        <w:shd w:val="clear" w:color="auto" w:fill="FFFFFF"/>
        <w:spacing w:before="480" w:after="240" w:line="360" w:lineRule="auto"/>
        <w:ind w:firstLine="709"/>
        <w:jc w:val="center"/>
        <w:outlineLvl w:val="2"/>
        <w:rPr>
          <w:rFonts w:ascii="Times New Roman" w:eastAsia="Times New Roman" w:hAnsi="Times New Roman" w:cs="Times New Roman"/>
          <w:b/>
          <w:bCs/>
          <w:color w:val="0F1115"/>
          <w:sz w:val="40"/>
          <w:szCs w:val="28"/>
          <w:lang w:eastAsia="ru-RU"/>
        </w:rPr>
      </w:pPr>
      <w:r w:rsidRPr="004F6A7E">
        <w:rPr>
          <w:rFonts w:ascii="Times New Roman" w:eastAsia="Times New Roman" w:hAnsi="Times New Roman" w:cs="Times New Roman"/>
          <w:b/>
          <w:bCs/>
          <w:color w:val="0F1115"/>
          <w:sz w:val="40"/>
          <w:szCs w:val="28"/>
          <w:lang w:eastAsia="ru-RU"/>
        </w:rPr>
        <w:lastRenderedPageBreak/>
        <w:t>4 Риски и способы их минимизации</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Миграция серверов сопряжена с рядом типовых рисков, которые необходимо учитывать в проектной документации.</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Технические риски</w:t>
      </w:r>
    </w:p>
    <w:p w:rsidR="004F6A7E" w:rsidRPr="004F6A7E" w:rsidRDefault="004F6A7E" w:rsidP="004F6A7E">
      <w:pPr>
        <w:numPr>
          <w:ilvl w:val="0"/>
          <w:numId w:val="5"/>
        </w:numPr>
        <w:shd w:val="clear" w:color="auto" w:fill="FFFFFF"/>
        <w:spacing w:before="100" w:beforeAutospacing="1" w:after="12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Конфликт драйверов:</w:t>
      </w:r>
      <w:r w:rsidRPr="004F6A7E">
        <w:rPr>
          <w:rFonts w:ascii="Times New Roman" w:eastAsia="Times New Roman" w:hAnsi="Times New Roman" w:cs="Times New Roman"/>
          <w:color w:val="0F1115"/>
          <w:sz w:val="28"/>
          <w:szCs w:val="28"/>
          <w:lang w:eastAsia="ru-RU"/>
        </w:rPr>
        <w:t> При P2V-миграции старые драйверы устройств могут вызывать «синий экран» (BSOD) после переноса.</w:t>
      </w:r>
    </w:p>
    <w:p w:rsidR="004F6A7E" w:rsidRPr="004F6A7E" w:rsidRDefault="004F6A7E" w:rsidP="004F6A7E">
      <w:pPr>
        <w:numPr>
          <w:ilvl w:val="1"/>
          <w:numId w:val="5"/>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i/>
          <w:iCs/>
          <w:color w:val="0F1115"/>
          <w:sz w:val="28"/>
          <w:szCs w:val="28"/>
          <w:lang w:eastAsia="ru-RU"/>
        </w:rPr>
        <w:t>Решение:</w:t>
      </w:r>
      <w:r w:rsidRPr="004F6A7E">
        <w:rPr>
          <w:rFonts w:ascii="Times New Roman" w:eastAsia="Times New Roman" w:hAnsi="Times New Roman" w:cs="Times New Roman"/>
          <w:color w:val="0F1115"/>
          <w:sz w:val="28"/>
          <w:szCs w:val="28"/>
          <w:lang w:eastAsia="ru-RU"/>
        </w:rPr>
        <w:t xml:space="preserve"> Предварительная деинсталляция специфичного </w:t>
      </w:r>
      <w:proofErr w:type="spellStart"/>
      <w:r w:rsidRPr="004F6A7E">
        <w:rPr>
          <w:rFonts w:ascii="Times New Roman" w:eastAsia="Times New Roman" w:hAnsi="Times New Roman" w:cs="Times New Roman"/>
          <w:color w:val="0F1115"/>
          <w:sz w:val="28"/>
          <w:szCs w:val="28"/>
          <w:lang w:eastAsia="ru-RU"/>
        </w:rPr>
        <w:t>hardware</w:t>
      </w:r>
      <w:proofErr w:type="spellEnd"/>
      <w:r w:rsidRPr="004F6A7E">
        <w:rPr>
          <w:rFonts w:ascii="Times New Roman" w:eastAsia="Times New Roman" w:hAnsi="Times New Roman" w:cs="Times New Roman"/>
          <w:color w:val="0F1115"/>
          <w:sz w:val="28"/>
          <w:szCs w:val="28"/>
          <w:lang w:eastAsia="ru-RU"/>
        </w:rPr>
        <w:t>-софта, использование инструментов конвертации с поддержкой «универсальных драйверов».</w:t>
      </w:r>
    </w:p>
    <w:p w:rsidR="004F6A7E" w:rsidRPr="004F6A7E" w:rsidRDefault="004F6A7E" w:rsidP="004F6A7E">
      <w:pPr>
        <w:numPr>
          <w:ilvl w:val="0"/>
          <w:numId w:val="5"/>
        </w:numPr>
        <w:shd w:val="clear" w:color="auto" w:fill="FFFFFF"/>
        <w:spacing w:before="100" w:beforeAutospacing="1" w:after="12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Потеря данных:</w:t>
      </w:r>
      <w:r w:rsidRPr="004F6A7E">
        <w:rPr>
          <w:rFonts w:ascii="Times New Roman" w:eastAsia="Times New Roman" w:hAnsi="Times New Roman" w:cs="Times New Roman"/>
          <w:color w:val="0F1115"/>
          <w:sz w:val="28"/>
          <w:szCs w:val="28"/>
          <w:lang w:eastAsia="ru-RU"/>
        </w:rPr>
        <w:t> Обрыв связи во время синхронизации или ошибки в скриптах.</w:t>
      </w:r>
    </w:p>
    <w:p w:rsidR="004F6A7E" w:rsidRPr="004F6A7E" w:rsidRDefault="004F6A7E" w:rsidP="004F6A7E">
      <w:pPr>
        <w:numPr>
          <w:ilvl w:val="1"/>
          <w:numId w:val="5"/>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i/>
          <w:iCs/>
          <w:color w:val="0F1115"/>
          <w:sz w:val="28"/>
          <w:szCs w:val="28"/>
          <w:lang w:eastAsia="ru-RU"/>
        </w:rPr>
        <w:t>Решение:</w:t>
      </w:r>
      <w:r w:rsidRPr="004F6A7E">
        <w:rPr>
          <w:rFonts w:ascii="Times New Roman" w:eastAsia="Times New Roman" w:hAnsi="Times New Roman" w:cs="Times New Roman"/>
          <w:color w:val="0F1115"/>
          <w:sz w:val="28"/>
          <w:szCs w:val="28"/>
          <w:lang w:eastAsia="ru-RU"/>
        </w:rPr>
        <w:t> Многократное контрольное копирование (</w:t>
      </w:r>
      <w:proofErr w:type="spellStart"/>
      <w:r w:rsidRPr="004F6A7E">
        <w:rPr>
          <w:rFonts w:ascii="Times New Roman" w:eastAsia="Times New Roman" w:hAnsi="Times New Roman" w:cs="Times New Roman"/>
          <w:color w:val="0F1115"/>
          <w:sz w:val="28"/>
          <w:szCs w:val="28"/>
          <w:lang w:eastAsia="ru-RU"/>
        </w:rPr>
        <w:t>checksum</w:t>
      </w:r>
      <w:proofErr w:type="spellEnd"/>
      <w:r w:rsidRPr="004F6A7E">
        <w:rPr>
          <w:rFonts w:ascii="Times New Roman" w:eastAsia="Times New Roman" w:hAnsi="Times New Roman" w:cs="Times New Roman"/>
          <w:color w:val="0F1115"/>
          <w:sz w:val="28"/>
          <w:szCs w:val="28"/>
          <w:lang w:eastAsia="ru-RU"/>
        </w:rPr>
        <w:t xml:space="preserve">), ведение журналов транзакций, создание нескольких избыточных </w:t>
      </w:r>
      <w:proofErr w:type="spellStart"/>
      <w:r w:rsidRPr="004F6A7E">
        <w:rPr>
          <w:rFonts w:ascii="Times New Roman" w:eastAsia="Times New Roman" w:hAnsi="Times New Roman" w:cs="Times New Roman"/>
          <w:color w:val="0F1115"/>
          <w:sz w:val="28"/>
          <w:szCs w:val="28"/>
          <w:lang w:eastAsia="ru-RU"/>
        </w:rPr>
        <w:t>бэкапов</w:t>
      </w:r>
      <w:proofErr w:type="spellEnd"/>
      <w:r w:rsidRPr="004F6A7E">
        <w:rPr>
          <w:rFonts w:ascii="Times New Roman" w:eastAsia="Times New Roman" w:hAnsi="Times New Roman" w:cs="Times New Roman"/>
          <w:color w:val="0F1115"/>
          <w:sz w:val="28"/>
          <w:szCs w:val="28"/>
          <w:lang w:eastAsia="ru-RU"/>
        </w:rPr>
        <w:t xml:space="preserve"> перед началом окна переключения.</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Бизнес-риски</w:t>
      </w:r>
    </w:p>
    <w:p w:rsidR="004F6A7E" w:rsidRPr="004F6A7E" w:rsidRDefault="004F6A7E" w:rsidP="004F6A7E">
      <w:pPr>
        <w:numPr>
          <w:ilvl w:val="0"/>
          <w:numId w:val="6"/>
        </w:numPr>
        <w:shd w:val="clear" w:color="auto" w:fill="FFFFFF"/>
        <w:spacing w:before="100" w:beforeAutospacing="1" w:after="12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Превышение времени простоя:</w:t>
      </w:r>
      <w:r w:rsidRPr="004F6A7E">
        <w:rPr>
          <w:rFonts w:ascii="Times New Roman" w:eastAsia="Times New Roman" w:hAnsi="Times New Roman" w:cs="Times New Roman"/>
          <w:color w:val="0F1115"/>
          <w:sz w:val="28"/>
          <w:szCs w:val="28"/>
          <w:lang w:eastAsia="ru-RU"/>
        </w:rPr>
        <w:t> Вместо запланированных 2 часов миграция затягивается на сутки.</w:t>
      </w:r>
    </w:p>
    <w:p w:rsidR="004F6A7E" w:rsidRPr="004F6A7E" w:rsidRDefault="004F6A7E" w:rsidP="004F6A7E">
      <w:pPr>
        <w:numPr>
          <w:ilvl w:val="1"/>
          <w:numId w:val="6"/>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i/>
          <w:iCs/>
          <w:color w:val="0F1115"/>
          <w:sz w:val="28"/>
          <w:szCs w:val="28"/>
          <w:lang w:eastAsia="ru-RU"/>
        </w:rPr>
        <w:t>Решение:</w:t>
      </w:r>
      <w:r w:rsidRPr="004F6A7E">
        <w:rPr>
          <w:rFonts w:ascii="Times New Roman" w:eastAsia="Times New Roman" w:hAnsi="Times New Roman" w:cs="Times New Roman"/>
          <w:color w:val="0F1115"/>
          <w:sz w:val="28"/>
          <w:szCs w:val="28"/>
          <w:lang w:eastAsia="ru-RU"/>
        </w:rPr>
        <w:t> Использование методов «постоянной синхронизации» (</w:t>
      </w:r>
      <w:proofErr w:type="spellStart"/>
      <w:r w:rsidRPr="004F6A7E">
        <w:rPr>
          <w:rFonts w:ascii="Times New Roman" w:eastAsia="Times New Roman" w:hAnsi="Times New Roman" w:cs="Times New Roman"/>
          <w:color w:val="0F1115"/>
          <w:sz w:val="28"/>
          <w:szCs w:val="28"/>
          <w:lang w:eastAsia="ru-RU"/>
        </w:rPr>
        <w:t>live</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sync</w:t>
      </w:r>
      <w:proofErr w:type="spellEnd"/>
      <w:r w:rsidRPr="004F6A7E">
        <w:rPr>
          <w:rFonts w:ascii="Times New Roman" w:eastAsia="Times New Roman" w:hAnsi="Times New Roman" w:cs="Times New Roman"/>
          <w:color w:val="0F1115"/>
          <w:sz w:val="28"/>
          <w:szCs w:val="28"/>
          <w:lang w:eastAsia="ru-RU"/>
        </w:rPr>
        <w:t xml:space="preserve">), где исходный и целевой сервер синхронизируются </w:t>
      </w:r>
      <w:proofErr w:type="spellStart"/>
      <w:r w:rsidRPr="004F6A7E">
        <w:rPr>
          <w:rFonts w:ascii="Times New Roman" w:eastAsia="Times New Roman" w:hAnsi="Times New Roman" w:cs="Times New Roman"/>
          <w:color w:val="0F1115"/>
          <w:sz w:val="28"/>
          <w:szCs w:val="28"/>
          <w:lang w:eastAsia="ru-RU"/>
        </w:rPr>
        <w:t>фоново</w:t>
      </w:r>
      <w:proofErr w:type="spellEnd"/>
      <w:r w:rsidRPr="004F6A7E">
        <w:rPr>
          <w:rFonts w:ascii="Times New Roman" w:eastAsia="Times New Roman" w:hAnsi="Times New Roman" w:cs="Times New Roman"/>
          <w:color w:val="0F1115"/>
          <w:sz w:val="28"/>
          <w:szCs w:val="28"/>
          <w:lang w:eastAsia="ru-RU"/>
        </w:rPr>
        <w:t>, а «простой» требуется только на момент финальной подмены.</w:t>
      </w:r>
    </w:p>
    <w:p w:rsidR="004F6A7E" w:rsidRPr="004F6A7E" w:rsidRDefault="004F6A7E" w:rsidP="004F6A7E">
      <w:pPr>
        <w:numPr>
          <w:ilvl w:val="0"/>
          <w:numId w:val="6"/>
        </w:numPr>
        <w:shd w:val="clear" w:color="auto" w:fill="FFFFFF"/>
        <w:spacing w:before="100" w:beforeAutospacing="1" w:after="12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Связанные системы:</w:t>
      </w:r>
      <w:r w:rsidRPr="004F6A7E">
        <w:rPr>
          <w:rFonts w:ascii="Times New Roman" w:eastAsia="Times New Roman" w:hAnsi="Times New Roman" w:cs="Times New Roman"/>
          <w:color w:val="0F1115"/>
          <w:sz w:val="28"/>
          <w:szCs w:val="28"/>
          <w:lang w:eastAsia="ru-RU"/>
        </w:rPr>
        <w:t> Миграция одного сервера нарушает работу пяти других, о которых забыли.</w:t>
      </w:r>
    </w:p>
    <w:p w:rsidR="004F6A7E" w:rsidRDefault="004F6A7E" w:rsidP="004F6A7E">
      <w:pPr>
        <w:numPr>
          <w:ilvl w:val="1"/>
          <w:numId w:val="6"/>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i/>
          <w:iCs/>
          <w:color w:val="0F1115"/>
          <w:sz w:val="28"/>
          <w:szCs w:val="28"/>
          <w:lang w:eastAsia="ru-RU"/>
        </w:rPr>
        <w:t>Решение:</w:t>
      </w:r>
      <w:r w:rsidRPr="004F6A7E">
        <w:rPr>
          <w:rFonts w:ascii="Times New Roman" w:eastAsia="Times New Roman" w:hAnsi="Times New Roman" w:cs="Times New Roman"/>
          <w:color w:val="0F1115"/>
          <w:sz w:val="28"/>
          <w:szCs w:val="28"/>
          <w:lang w:eastAsia="ru-RU"/>
        </w:rPr>
        <w:t> Построение точной карты зависимостей (</w:t>
      </w:r>
      <w:proofErr w:type="spellStart"/>
      <w:r w:rsidRPr="004F6A7E">
        <w:rPr>
          <w:rFonts w:ascii="Times New Roman" w:eastAsia="Times New Roman" w:hAnsi="Times New Roman" w:cs="Times New Roman"/>
          <w:color w:val="0F1115"/>
          <w:sz w:val="28"/>
          <w:szCs w:val="28"/>
          <w:lang w:eastAsia="ru-RU"/>
        </w:rPr>
        <w:t>Application</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Dependency</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Mapping</w:t>
      </w:r>
      <w:proofErr w:type="spellEnd"/>
      <w:r w:rsidRPr="004F6A7E">
        <w:rPr>
          <w:rFonts w:ascii="Times New Roman" w:eastAsia="Times New Roman" w:hAnsi="Times New Roman" w:cs="Times New Roman"/>
          <w:color w:val="0F1115"/>
          <w:sz w:val="28"/>
          <w:szCs w:val="28"/>
          <w:lang w:eastAsia="ru-RU"/>
        </w:rPr>
        <w:t>) до начала работ.</w:t>
      </w:r>
    </w:p>
    <w:p w:rsidR="004F6A7E" w:rsidRPr="004F6A7E" w:rsidRDefault="004F6A7E" w:rsidP="004F6A7E">
      <w:pPr>
        <w:shd w:val="clear" w:color="auto" w:fill="FFFFFF"/>
        <w:spacing w:before="100" w:beforeAutospacing="1" w:after="0" w:line="360" w:lineRule="auto"/>
        <w:ind w:left="709"/>
        <w:jc w:val="both"/>
        <w:rPr>
          <w:rFonts w:ascii="Times New Roman" w:eastAsia="Times New Roman" w:hAnsi="Times New Roman" w:cs="Times New Roman"/>
          <w:color w:val="0F1115"/>
          <w:sz w:val="28"/>
          <w:szCs w:val="28"/>
          <w:lang w:eastAsia="ru-RU"/>
        </w:rPr>
      </w:pP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lastRenderedPageBreak/>
        <w:t>Проблемы безопасности</w:t>
      </w:r>
    </w:p>
    <w:p w:rsidR="004F6A7E" w:rsidRPr="004F6A7E" w:rsidRDefault="004F6A7E" w:rsidP="004F6A7E">
      <w:pPr>
        <w:numPr>
          <w:ilvl w:val="0"/>
          <w:numId w:val="7"/>
        </w:numPr>
        <w:shd w:val="clear" w:color="auto" w:fill="FFFFFF"/>
        <w:spacing w:before="100" w:beforeAutospacing="1" w:after="12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Утечка данных:</w:t>
      </w:r>
      <w:r w:rsidRPr="004F6A7E">
        <w:rPr>
          <w:rFonts w:ascii="Times New Roman" w:eastAsia="Times New Roman" w:hAnsi="Times New Roman" w:cs="Times New Roman"/>
          <w:color w:val="0F1115"/>
          <w:sz w:val="28"/>
          <w:szCs w:val="28"/>
          <w:lang w:eastAsia="ru-RU"/>
        </w:rPr>
        <w:t> Транспортировка носителей или передача данных по незащищенным каналам.</w:t>
      </w:r>
    </w:p>
    <w:p w:rsidR="004F6A7E" w:rsidRDefault="004F6A7E" w:rsidP="004F6A7E">
      <w:pPr>
        <w:numPr>
          <w:ilvl w:val="1"/>
          <w:numId w:val="7"/>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i/>
          <w:iCs/>
          <w:color w:val="0F1115"/>
          <w:sz w:val="28"/>
          <w:szCs w:val="28"/>
          <w:lang w:eastAsia="ru-RU"/>
        </w:rPr>
        <w:t>Решение:</w:t>
      </w:r>
      <w:r w:rsidRPr="004F6A7E">
        <w:rPr>
          <w:rFonts w:ascii="Times New Roman" w:eastAsia="Times New Roman" w:hAnsi="Times New Roman" w:cs="Times New Roman"/>
          <w:color w:val="0F1115"/>
          <w:sz w:val="28"/>
          <w:szCs w:val="28"/>
          <w:lang w:eastAsia="ru-RU"/>
        </w:rPr>
        <w:t> Использование шифрования (VPN, TLS) при сетевой передаче, шифрование дисков (</w:t>
      </w:r>
      <w:proofErr w:type="spellStart"/>
      <w:r w:rsidRPr="004F6A7E">
        <w:rPr>
          <w:rFonts w:ascii="Times New Roman" w:eastAsia="Times New Roman" w:hAnsi="Times New Roman" w:cs="Times New Roman"/>
          <w:color w:val="0F1115"/>
          <w:sz w:val="28"/>
          <w:szCs w:val="28"/>
          <w:lang w:eastAsia="ru-RU"/>
        </w:rPr>
        <w:t>BitLocker</w:t>
      </w:r>
      <w:proofErr w:type="spellEnd"/>
      <w:r w:rsidRPr="004F6A7E">
        <w:rPr>
          <w:rFonts w:ascii="Times New Roman" w:eastAsia="Times New Roman" w:hAnsi="Times New Roman" w:cs="Times New Roman"/>
          <w:color w:val="0F1115"/>
          <w:sz w:val="28"/>
          <w:szCs w:val="28"/>
          <w:lang w:eastAsia="ru-RU"/>
        </w:rPr>
        <w:t>, LUKS) при физической транспортировке.</w:t>
      </w:r>
    </w:p>
    <w:p w:rsidR="004F6A7E" w:rsidRPr="004F6A7E" w:rsidRDefault="004F6A7E" w:rsidP="004F6A7E">
      <w:pPr>
        <w:ind w:firstLine="709"/>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br w:type="page"/>
      </w:r>
    </w:p>
    <w:p w:rsidR="004F6A7E" w:rsidRPr="004F6A7E" w:rsidRDefault="004F6A7E" w:rsidP="004F6A7E">
      <w:pPr>
        <w:shd w:val="clear" w:color="auto" w:fill="FFFFFF"/>
        <w:spacing w:before="480" w:after="240" w:line="360" w:lineRule="auto"/>
        <w:ind w:firstLine="709"/>
        <w:jc w:val="center"/>
        <w:outlineLvl w:val="2"/>
        <w:rPr>
          <w:rFonts w:ascii="Times New Roman" w:eastAsia="Times New Roman" w:hAnsi="Times New Roman" w:cs="Times New Roman"/>
          <w:b/>
          <w:bCs/>
          <w:color w:val="0F1115"/>
          <w:sz w:val="40"/>
          <w:szCs w:val="28"/>
          <w:lang w:eastAsia="ru-RU"/>
        </w:rPr>
      </w:pPr>
      <w:r w:rsidRPr="004F6A7E">
        <w:rPr>
          <w:rFonts w:ascii="Times New Roman" w:eastAsia="Times New Roman" w:hAnsi="Times New Roman" w:cs="Times New Roman"/>
          <w:b/>
          <w:bCs/>
          <w:color w:val="0F1115"/>
          <w:sz w:val="40"/>
          <w:szCs w:val="28"/>
          <w:lang w:eastAsia="ru-RU"/>
        </w:rPr>
        <w:lastRenderedPageBreak/>
        <w:t>5 Автоматизация и инструментарий</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Ручная миграция сотен серверов экономически нецелесообразна и чревата ошибками. Современный подход предполагает использование средств автоматизации:</w:t>
      </w:r>
    </w:p>
    <w:p w:rsidR="004F6A7E" w:rsidRPr="004F6A7E" w:rsidRDefault="004F6A7E" w:rsidP="004F6A7E">
      <w:pPr>
        <w:numPr>
          <w:ilvl w:val="0"/>
          <w:numId w:val="9"/>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Оркестраторы:</w:t>
      </w:r>
      <w:r w:rsidRPr="004F6A7E">
        <w:rPr>
          <w:rFonts w:ascii="Times New Roman" w:eastAsia="Times New Roman" w:hAnsi="Times New Roman" w:cs="Times New Roman"/>
          <w:color w:val="0F1115"/>
          <w:sz w:val="28"/>
          <w:szCs w:val="28"/>
          <w:lang w:eastAsia="ru-RU"/>
        </w:rPr>
        <w:t> </w:t>
      </w:r>
      <w:proofErr w:type="spellStart"/>
      <w:r w:rsidRPr="004F6A7E">
        <w:rPr>
          <w:rFonts w:ascii="Times New Roman" w:eastAsia="Times New Roman" w:hAnsi="Times New Roman" w:cs="Times New Roman"/>
          <w:color w:val="0F1115"/>
          <w:sz w:val="28"/>
          <w:szCs w:val="28"/>
          <w:lang w:eastAsia="ru-RU"/>
        </w:rPr>
        <w:t>VMware</w:t>
      </w:r>
      <w:proofErr w:type="spellEnd"/>
      <w:r w:rsidRPr="004F6A7E">
        <w:rPr>
          <w:rFonts w:ascii="Times New Roman" w:eastAsia="Times New Roman" w:hAnsi="Times New Roman" w:cs="Times New Roman"/>
          <w:color w:val="0F1115"/>
          <w:sz w:val="28"/>
          <w:szCs w:val="28"/>
          <w:lang w:eastAsia="ru-RU"/>
        </w:rPr>
        <w:t xml:space="preserve"> HCX (для миграции между </w:t>
      </w:r>
      <w:proofErr w:type="spellStart"/>
      <w:r w:rsidRPr="004F6A7E">
        <w:rPr>
          <w:rFonts w:ascii="Times New Roman" w:eastAsia="Times New Roman" w:hAnsi="Times New Roman" w:cs="Times New Roman"/>
          <w:color w:val="0F1115"/>
          <w:sz w:val="28"/>
          <w:szCs w:val="28"/>
          <w:lang w:eastAsia="ru-RU"/>
        </w:rPr>
        <w:t>vCenter</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Azure</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Migrate</w:t>
      </w:r>
      <w:proofErr w:type="spellEnd"/>
      <w:r w:rsidRPr="004F6A7E">
        <w:rPr>
          <w:rFonts w:ascii="Times New Roman" w:eastAsia="Times New Roman" w:hAnsi="Times New Roman" w:cs="Times New Roman"/>
          <w:color w:val="0F1115"/>
          <w:sz w:val="28"/>
          <w:szCs w:val="28"/>
          <w:lang w:eastAsia="ru-RU"/>
        </w:rPr>
        <w:t xml:space="preserve">, AWS </w:t>
      </w:r>
      <w:proofErr w:type="spellStart"/>
      <w:r w:rsidRPr="004F6A7E">
        <w:rPr>
          <w:rFonts w:ascii="Times New Roman" w:eastAsia="Times New Roman" w:hAnsi="Times New Roman" w:cs="Times New Roman"/>
          <w:color w:val="0F1115"/>
          <w:sz w:val="28"/>
          <w:szCs w:val="28"/>
          <w:lang w:eastAsia="ru-RU"/>
        </w:rPr>
        <w:t>Migration</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Hub</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CloudEndure</w:t>
      </w:r>
      <w:proofErr w:type="spellEnd"/>
      <w:r w:rsidRPr="004F6A7E">
        <w:rPr>
          <w:rFonts w:ascii="Times New Roman" w:eastAsia="Times New Roman" w:hAnsi="Times New Roman" w:cs="Times New Roman"/>
          <w:color w:val="0F1115"/>
          <w:sz w:val="28"/>
          <w:szCs w:val="28"/>
          <w:lang w:eastAsia="ru-RU"/>
        </w:rPr>
        <w:t xml:space="preserve"> (для репликации в реальном времени).</w:t>
      </w:r>
    </w:p>
    <w:p w:rsidR="004F6A7E" w:rsidRPr="004F6A7E" w:rsidRDefault="004F6A7E" w:rsidP="004F6A7E">
      <w:pPr>
        <w:numPr>
          <w:ilvl w:val="0"/>
          <w:numId w:val="9"/>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Инфраструктура как код (</w:t>
      </w:r>
      <w:proofErr w:type="spellStart"/>
      <w:r w:rsidRPr="004F6A7E">
        <w:rPr>
          <w:rFonts w:ascii="Times New Roman" w:eastAsia="Times New Roman" w:hAnsi="Times New Roman" w:cs="Times New Roman"/>
          <w:b/>
          <w:bCs/>
          <w:color w:val="0F1115"/>
          <w:sz w:val="28"/>
          <w:szCs w:val="28"/>
          <w:lang w:eastAsia="ru-RU"/>
        </w:rPr>
        <w:t>IaC</w:t>
      </w:r>
      <w:proofErr w:type="spellEnd"/>
      <w:r w:rsidRPr="004F6A7E">
        <w:rPr>
          <w:rFonts w:ascii="Times New Roman" w:eastAsia="Times New Roman" w:hAnsi="Times New Roman" w:cs="Times New Roman"/>
          <w:b/>
          <w:bCs/>
          <w:color w:val="0F1115"/>
          <w:sz w:val="28"/>
          <w:szCs w:val="28"/>
          <w:lang w:eastAsia="ru-RU"/>
        </w:rPr>
        <w:t>):</w:t>
      </w:r>
      <w:r w:rsidRPr="004F6A7E">
        <w:rPr>
          <w:rFonts w:ascii="Times New Roman" w:eastAsia="Times New Roman" w:hAnsi="Times New Roman" w:cs="Times New Roman"/>
          <w:color w:val="0F1115"/>
          <w:sz w:val="28"/>
          <w:szCs w:val="28"/>
          <w:lang w:eastAsia="ru-RU"/>
        </w:rPr>
        <w:t xml:space="preserve"> Использование </w:t>
      </w:r>
      <w:proofErr w:type="spellStart"/>
      <w:r w:rsidRPr="004F6A7E">
        <w:rPr>
          <w:rFonts w:ascii="Times New Roman" w:eastAsia="Times New Roman" w:hAnsi="Times New Roman" w:cs="Times New Roman"/>
          <w:color w:val="0F1115"/>
          <w:sz w:val="28"/>
          <w:szCs w:val="28"/>
          <w:lang w:eastAsia="ru-RU"/>
        </w:rPr>
        <w:t>Terraform</w:t>
      </w:r>
      <w:proofErr w:type="spellEnd"/>
      <w:r w:rsidRPr="004F6A7E">
        <w:rPr>
          <w:rFonts w:ascii="Times New Roman" w:eastAsia="Times New Roman" w:hAnsi="Times New Roman" w:cs="Times New Roman"/>
          <w:color w:val="0F1115"/>
          <w:sz w:val="28"/>
          <w:szCs w:val="28"/>
          <w:lang w:eastAsia="ru-RU"/>
        </w:rPr>
        <w:t xml:space="preserve"> или </w:t>
      </w:r>
      <w:proofErr w:type="spellStart"/>
      <w:r w:rsidRPr="004F6A7E">
        <w:rPr>
          <w:rFonts w:ascii="Times New Roman" w:eastAsia="Times New Roman" w:hAnsi="Times New Roman" w:cs="Times New Roman"/>
          <w:color w:val="0F1115"/>
          <w:sz w:val="28"/>
          <w:szCs w:val="28"/>
          <w:lang w:eastAsia="ru-RU"/>
        </w:rPr>
        <w:t>Pulumi</w:t>
      </w:r>
      <w:proofErr w:type="spellEnd"/>
      <w:r w:rsidRPr="004F6A7E">
        <w:rPr>
          <w:rFonts w:ascii="Times New Roman" w:eastAsia="Times New Roman" w:hAnsi="Times New Roman" w:cs="Times New Roman"/>
          <w:color w:val="0F1115"/>
          <w:sz w:val="28"/>
          <w:szCs w:val="28"/>
          <w:lang w:eastAsia="ru-RU"/>
        </w:rPr>
        <w:t xml:space="preserve"> для воссоздания инфраструктуры в целевом облаке или </w:t>
      </w:r>
      <w:proofErr w:type="spellStart"/>
      <w:r w:rsidRPr="004F6A7E">
        <w:rPr>
          <w:rFonts w:ascii="Times New Roman" w:eastAsia="Times New Roman" w:hAnsi="Times New Roman" w:cs="Times New Roman"/>
          <w:color w:val="0F1115"/>
          <w:sz w:val="28"/>
          <w:szCs w:val="28"/>
          <w:lang w:eastAsia="ru-RU"/>
        </w:rPr>
        <w:t>ЦОДе</w:t>
      </w:r>
      <w:proofErr w:type="spellEnd"/>
      <w:r w:rsidRPr="004F6A7E">
        <w:rPr>
          <w:rFonts w:ascii="Times New Roman" w:eastAsia="Times New Roman" w:hAnsi="Times New Roman" w:cs="Times New Roman"/>
          <w:color w:val="0F1115"/>
          <w:sz w:val="28"/>
          <w:szCs w:val="28"/>
          <w:lang w:eastAsia="ru-RU"/>
        </w:rPr>
        <w:t xml:space="preserve"> по принципу «искусственного интеллекта» (</w:t>
      </w:r>
      <w:proofErr w:type="spellStart"/>
      <w:r w:rsidRPr="004F6A7E">
        <w:rPr>
          <w:rFonts w:ascii="Times New Roman" w:eastAsia="Times New Roman" w:hAnsi="Times New Roman" w:cs="Times New Roman"/>
          <w:color w:val="0F1115"/>
          <w:sz w:val="28"/>
          <w:szCs w:val="28"/>
          <w:lang w:eastAsia="ru-RU"/>
        </w:rPr>
        <w:t>Infrastructure</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as</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Code</w:t>
      </w:r>
      <w:proofErr w:type="spellEnd"/>
      <w:r w:rsidRPr="004F6A7E">
        <w:rPr>
          <w:rFonts w:ascii="Times New Roman" w:eastAsia="Times New Roman" w:hAnsi="Times New Roman" w:cs="Times New Roman"/>
          <w:color w:val="0F1115"/>
          <w:sz w:val="28"/>
          <w:szCs w:val="28"/>
          <w:lang w:eastAsia="ru-RU"/>
        </w:rPr>
        <w:t>). Вместо переноса «мусора» из старых систем, инфраструктура на новом месте разворачивается чисто, а переносятся только данные.</w:t>
      </w:r>
    </w:p>
    <w:p w:rsidR="004F6A7E" w:rsidRDefault="004F6A7E" w:rsidP="004F6A7E">
      <w:pPr>
        <w:numPr>
          <w:ilvl w:val="0"/>
          <w:numId w:val="9"/>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b/>
          <w:bCs/>
          <w:color w:val="0F1115"/>
          <w:sz w:val="28"/>
          <w:szCs w:val="28"/>
          <w:lang w:eastAsia="ru-RU"/>
        </w:rPr>
        <w:t>Контейнеризация:</w:t>
      </w:r>
      <w:r w:rsidRPr="004F6A7E">
        <w:rPr>
          <w:rFonts w:ascii="Times New Roman" w:eastAsia="Times New Roman" w:hAnsi="Times New Roman" w:cs="Times New Roman"/>
          <w:color w:val="0F1115"/>
          <w:sz w:val="28"/>
          <w:szCs w:val="28"/>
          <w:lang w:eastAsia="ru-RU"/>
        </w:rPr>
        <w:t> Вместо миграции тяжеловесных виртуальных машин, приложения «</w:t>
      </w:r>
      <w:proofErr w:type="spellStart"/>
      <w:r w:rsidRPr="004F6A7E">
        <w:rPr>
          <w:rFonts w:ascii="Times New Roman" w:eastAsia="Times New Roman" w:hAnsi="Times New Roman" w:cs="Times New Roman"/>
          <w:color w:val="0F1115"/>
          <w:sz w:val="28"/>
          <w:szCs w:val="28"/>
          <w:lang w:eastAsia="ru-RU"/>
        </w:rPr>
        <w:t>докеризируются</w:t>
      </w:r>
      <w:proofErr w:type="spellEnd"/>
      <w:r w:rsidRPr="004F6A7E">
        <w:rPr>
          <w:rFonts w:ascii="Times New Roman" w:eastAsia="Times New Roman" w:hAnsi="Times New Roman" w:cs="Times New Roman"/>
          <w:color w:val="0F1115"/>
          <w:sz w:val="28"/>
          <w:szCs w:val="28"/>
          <w:lang w:eastAsia="ru-RU"/>
        </w:rPr>
        <w:t>» и переносятся в оркестраторы (</w:t>
      </w:r>
      <w:proofErr w:type="spellStart"/>
      <w:r w:rsidRPr="004F6A7E">
        <w:rPr>
          <w:rFonts w:ascii="Times New Roman" w:eastAsia="Times New Roman" w:hAnsi="Times New Roman" w:cs="Times New Roman"/>
          <w:color w:val="0F1115"/>
          <w:sz w:val="28"/>
          <w:szCs w:val="28"/>
          <w:lang w:eastAsia="ru-RU"/>
        </w:rPr>
        <w:t>Kubernetes</w:t>
      </w:r>
      <w:proofErr w:type="spellEnd"/>
      <w:r w:rsidRPr="004F6A7E">
        <w:rPr>
          <w:rFonts w:ascii="Times New Roman" w:eastAsia="Times New Roman" w:hAnsi="Times New Roman" w:cs="Times New Roman"/>
          <w:color w:val="0F1115"/>
          <w:sz w:val="28"/>
          <w:szCs w:val="28"/>
          <w:lang w:eastAsia="ru-RU"/>
        </w:rPr>
        <w:t>). Это позволяет сделать процесс миграции прозрачным и стандартизированным.</w:t>
      </w:r>
    </w:p>
    <w:p w:rsidR="004F6A7E" w:rsidRPr="004F6A7E" w:rsidRDefault="004F6A7E" w:rsidP="004F6A7E">
      <w:pPr>
        <w:ind w:firstLine="709"/>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br w:type="page"/>
      </w:r>
    </w:p>
    <w:p w:rsidR="004F6A7E" w:rsidRPr="004F6A7E" w:rsidRDefault="004F6A7E" w:rsidP="004F6A7E">
      <w:pPr>
        <w:shd w:val="clear" w:color="auto" w:fill="FFFFFF"/>
        <w:spacing w:before="480" w:after="240" w:line="360" w:lineRule="auto"/>
        <w:ind w:firstLine="709"/>
        <w:jc w:val="center"/>
        <w:outlineLvl w:val="2"/>
        <w:rPr>
          <w:rFonts w:ascii="Times New Roman" w:eastAsia="Times New Roman" w:hAnsi="Times New Roman" w:cs="Times New Roman"/>
          <w:b/>
          <w:bCs/>
          <w:color w:val="0F1115"/>
          <w:sz w:val="40"/>
          <w:szCs w:val="28"/>
          <w:lang w:eastAsia="ru-RU"/>
        </w:rPr>
      </w:pPr>
      <w:r w:rsidRPr="004F6A7E">
        <w:rPr>
          <w:rFonts w:ascii="Times New Roman" w:eastAsia="Times New Roman" w:hAnsi="Times New Roman" w:cs="Times New Roman"/>
          <w:b/>
          <w:bCs/>
          <w:color w:val="0F1115"/>
          <w:sz w:val="40"/>
          <w:szCs w:val="28"/>
          <w:lang w:eastAsia="ru-RU"/>
        </w:rPr>
        <w:lastRenderedPageBreak/>
        <w:t>Заключение</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 xml:space="preserve">Миграция серверов </w:t>
      </w:r>
      <w:r>
        <w:rPr>
          <w:rFonts w:ascii="Times New Roman" w:eastAsia="Times New Roman" w:hAnsi="Times New Roman" w:cs="Times New Roman"/>
          <w:color w:val="0F1115"/>
          <w:sz w:val="28"/>
          <w:szCs w:val="28"/>
          <w:lang w:eastAsia="ru-RU"/>
        </w:rPr>
        <w:t>–</w:t>
      </w:r>
      <w:r w:rsidRPr="004F6A7E">
        <w:rPr>
          <w:rFonts w:ascii="Times New Roman" w:eastAsia="Times New Roman" w:hAnsi="Times New Roman" w:cs="Times New Roman"/>
          <w:color w:val="0F1115"/>
          <w:sz w:val="28"/>
          <w:szCs w:val="28"/>
          <w:lang w:eastAsia="ru-RU"/>
        </w:rPr>
        <w:t xml:space="preserve"> это сложный, многоэтапный процесс, выходящий далеко за рамки простого копирования файлов. Это комплексная задача, лежащая на стыке технической экспертизы, управления проектами и бизнес-анализа.</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 xml:space="preserve">Успешная миграция требует тщательной инвентаризации, выбора адекватной стратегии (из модели 6R) и строгого следования этапам: анализ, планирование волн, репликация, тестирование и переключение. Основная цель любой миграции </w:t>
      </w:r>
      <w:r>
        <w:rPr>
          <w:rFonts w:ascii="Times New Roman" w:eastAsia="Times New Roman" w:hAnsi="Times New Roman" w:cs="Times New Roman"/>
          <w:color w:val="0F1115"/>
          <w:sz w:val="28"/>
          <w:szCs w:val="28"/>
          <w:lang w:eastAsia="ru-RU"/>
        </w:rPr>
        <w:t>–</w:t>
      </w:r>
      <w:r w:rsidRPr="004F6A7E">
        <w:rPr>
          <w:rFonts w:ascii="Times New Roman" w:eastAsia="Times New Roman" w:hAnsi="Times New Roman" w:cs="Times New Roman"/>
          <w:color w:val="0F1115"/>
          <w:sz w:val="28"/>
          <w:szCs w:val="28"/>
          <w:lang w:eastAsia="ru-RU"/>
        </w:rPr>
        <w:t xml:space="preserve"> не просто перенести серверы, а сделать это с минимальным простоем (или нулевым простоем) для бизнеса, сохранив целостность данных и заложив фундамент для дальнейшего масштабирования.</w:t>
      </w:r>
    </w:p>
    <w:p w:rsidR="004F6A7E" w:rsidRP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В условиях современного технологического ландшафта, характеризующегося переходом на отечественное ПО и массовым уходом в облака, навыки грамотного проведения миграции становятся критически важными для IT-специалистов. Автоматизация процессов с помощью современных инструментов (</w:t>
      </w:r>
      <w:proofErr w:type="spellStart"/>
      <w:r w:rsidRPr="004F6A7E">
        <w:rPr>
          <w:rFonts w:ascii="Times New Roman" w:eastAsia="Times New Roman" w:hAnsi="Times New Roman" w:cs="Times New Roman"/>
          <w:color w:val="0F1115"/>
          <w:sz w:val="28"/>
          <w:szCs w:val="28"/>
          <w:lang w:eastAsia="ru-RU"/>
        </w:rPr>
        <w:t>Terraform</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Kubernetes</w:t>
      </w:r>
      <w:proofErr w:type="spellEnd"/>
      <w:r w:rsidRPr="004F6A7E">
        <w:rPr>
          <w:rFonts w:ascii="Times New Roman" w:eastAsia="Times New Roman" w:hAnsi="Times New Roman" w:cs="Times New Roman"/>
          <w:color w:val="0F1115"/>
          <w:sz w:val="28"/>
          <w:szCs w:val="28"/>
          <w:lang w:eastAsia="ru-RU"/>
        </w:rPr>
        <w:t>, специализированные конвертеры) позволяет снизить риски человеческого фактора и сократить время простоя.</w:t>
      </w:r>
    </w:p>
    <w:p w:rsidR="004F6A7E" w:rsidRDefault="004F6A7E" w:rsidP="004F6A7E">
      <w:pPr>
        <w:shd w:val="clear" w:color="auto" w:fill="FFFFFF"/>
        <w:spacing w:before="240" w:after="240" w:line="360" w:lineRule="auto"/>
        <w:ind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 xml:space="preserve">В конечном счете, миграция </w:t>
      </w:r>
      <w:r>
        <w:rPr>
          <w:rFonts w:ascii="Times New Roman" w:eastAsia="Times New Roman" w:hAnsi="Times New Roman" w:cs="Times New Roman"/>
          <w:color w:val="0F1115"/>
          <w:sz w:val="28"/>
          <w:szCs w:val="28"/>
          <w:lang w:eastAsia="ru-RU"/>
        </w:rPr>
        <w:t>–</w:t>
      </w:r>
      <w:r w:rsidRPr="004F6A7E">
        <w:rPr>
          <w:rFonts w:ascii="Times New Roman" w:eastAsia="Times New Roman" w:hAnsi="Times New Roman" w:cs="Times New Roman"/>
          <w:color w:val="0F1115"/>
          <w:sz w:val="28"/>
          <w:szCs w:val="28"/>
          <w:lang w:eastAsia="ru-RU"/>
        </w:rPr>
        <w:t xml:space="preserve"> это не разовая акция, а стратегический проект, который при правильном подходе не только обновляет инфраструктуру, но и повышает отказоустойчивость, безопасность и эффективность работы всей организации.</w:t>
      </w:r>
    </w:p>
    <w:p w:rsidR="004F6A7E" w:rsidRPr="004F6A7E" w:rsidRDefault="004F6A7E" w:rsidP="004F6A7E">
      <w:pPr>
        <w:ind w:firstLine="709"/>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br w:type="page"/>
      </w:r>
    </w:p>
    <w:p w:rsidR="004F6A7E" w:rsidRPr="004F6A7E" w:rsidRDefault="004F6A7E" w:rsidP="004F6A7E">
      <w:pPr>
        <w:shd w:val="clear" w:color="auto" w:fill="FFFFFF"/>
        <w:spacing w:before="240" w:after="240" w:line="360" w:lineRule="auto"/>
        <w:ind w:firstLine="709"/>
        <w:jc w:val="center"/>
        <w:rPr>
          <w:rFonts w:ascii="Times New Roman" w:eastAsia="Times New Roman" w:hAnsi="Times New Roman" w:cs="Times New Roman"/>
          <w:color w:val="0F1115"/>
          <w:sz w:val="40"/>
          <w:szCs w:val="28"/>
          <w:lang w:eastAsia="ru-RU"/>
        </w:rPr>
      </w:pPr>
      <w:r w:rsidRPr="004F6A7E">
        <w:rPr>
          <w:rFonts w:ascii="Times New Roman" w:eastAsia="Times New Roman" w:hAnsi="Times New Roman" w:cs="Times New Roman"/>
          <w:b/>
          <w:bCs/>
          <w:color w:val="0F1115"/>
          <w:sz w:val="40"/>
          <w:szCs w:val="28"/>
          <w:lang w:eastAsia="ru-RU"/>
        </w:rPr>
        <w:lastRenderedPageBreak/>
        <w:t>Список использованных источников</w:t>
      </w:r>
    </w:p>
    <w:p w:rsidR="004F6A7E" w:rsidRPr="004F6A7E" w:rsidRDefault="004F6A7E" w:rsidP="004F6A7E">
      <w:pPr>
        <w:numPr>
          <w:ilvl w:val="0"/>
          <w:numId w:val="10"/>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val="en-US" w:eastAsia="ru-RU"/>
        </w:rPr>
        <w:t>AWS Prescriptive Guidance. </w:t>
      </w:r>
      <w:r w:rsidRPr="004F6A7E">
        <w:rPr>
          <w:rFonts w:ascii="Times New Roman" w:eastAsia="Times New Roman" w:hAnsi="Times New Roman" w:cs="Times New Roman"/>
          <w:i/>
          <w:iCs/>
          <w:color w:val="0F1115"/>
          <w:sz w:val="28"/>
          <w:szCs w:val="28"/>
          <w:lang w:val="en-US" w:eastAsia="ru-RU"/>
        </w:rPr>
        <w:t>Strategies for migrating applications to the cloud</w:t>
      </w:r>
      <w:r w:rsidRPr="004F6A7E">
        <w:rPr>
          <w:rFonts w:ascii="Times New Roman" w:eastAsia="Times New Roman" w:hAnsi="Times New Roman" w:cs="Times New Roman"/>
          <w:color w:val="0F1115"/>
          <w:sz w:val="28"/>
          <w:szCs w:val="28"/>
          <w:lang w:val="en-US" w:eastAsia="ru-RU"/>
        </w:rPr>
        <w:t xml:space="preserve">. </w:t>
      </w:r>
      <w:proofErr w:type="spellStart"/>
      <w:r w:rsidRPr="004F6A7E">
        <w:rPr>
          <w:rFonts w:ascii="Times New Roman" w:eastAsia="Times New Roman" w:hAnsi="Times New Roman" w:cs="Times New Roman"/>
          <w:color w:val="0F1115"/>
          <w:sz w:val="28"/>
          <w:szCs w:val="28"/>
          <w:lang w:eastAsia="ru-RU"/>
        </w:rPr>
        <w:t>Amazon</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Web</w:t>
      </w:r>
      <w:proofErr w:type="spellEnd"/>
      <w:r w:rsidRPr="004F6A7E">
        <w:rPr>
          <w:rFonts w:ascii="Times New Roman" w:eastAsia="Times New Roman" w:hAnsi="Times New Roman" w:cs="Times New Roman"/>
          <w:color w:val="0F1115"/>
          <w:sz w:val="28"/>
          <w:szCs w:val="28"/>
          <w:lang w:eastAsia="ru-RU"/>
        </w:rPr>
        <w:t xml:space="preserve"> </w:t>
      </w:r>
      <w:proofErr w:type="spellStart"/>
      <w:r w:rsidRPr="004F6A7E">
        <w:rPr>
          <w:rFonts w:ascii="Times New Roman" w:eastAsia="Times New Roman" w:hAnsi="Times New Roman" w:cs="Times New Roman"/>
          <w:color w:val="0F1115"/>
          <w:sz w:val="28"/>
          <w:szCs w:val="28"/>
          <w:lang w:eastAsia="ru-RU"/>
        </w:rPr>
        <w:t>Services</w:t>
      </w:r>
      <w:proofErr w:type="spellEnd"/>
      <w:r w:rsidRPr="004F6A7E">
        <w:rPr>
          <w:rFonts w:ascii="Times New Roman" w:eastAsia="Times New Roman" w:hAnsi="Times New Roman" w:cs="Times New Roman"/>
          <w:color w:val="0F1115"/>
          <w:sz w:val="28"/>
          <w:szCs w:val="28"/>
          <w:lang w:eastAsia="ru-RU"/>
        </w:rPr>
        <w:t>, 2023.</w:t>
      </w:r>
    </w:p>
    <w:p w:rsidR="004F6A7E" w:rsidRPr="004F6A7E" w:rsidRDefault="004F6A7E" w:rsidP="004F6A7E">
      <w:pPr>
        <w:numPr>
          <w:ilvl w:val="0"/>
          <w:numId w:val="10"/>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val="en-US" w:eastAsia="ru-RU"/>
        </w:rPr>
        <w:t>Microsoft Learn. </w:t>
      </w:r>
      <w:r w:rsidRPr="004F6A7E">
        <w:rPr>
          <w:rFonts w:ascii="Times New Roman" w:eastAsia="Times New Roman" w:hAnsi="Times New Roman" w:cs="Times New Roman"/>
          <w:i/>
          <w:iCs/>
          <w:color w:val="0F1115"/>
          <w:sz w:val="28"/>
          <w:szCs w:val="28"/>
          <w:lang w:eastAsia="ru-RU"/>
        </w:rPr>
        <w:t>Миграция</w:t>
      </w:r>
      <w:r w:rsidRPr="004F6A7E">
        <w:rPr>
          <w:rFonts w:ascii="Times New Roman" w:eastAsia="Times New Roman" w:hAnsi="Times New Roman" w:cs="Times New Roman"/>
          <w:i/>
          <w:iCs/>
          <w:color w:val="0F1115"/>
          <w:sz w:val="28"/>
          <w:szCs w:val="28"/>
          <w:lang w:val="en-US" w:eastAsia="ru-RU"/>
        </w:rPr>
        <w:t xml:space="preserve"> Windows Server </w:t>
      </w:r>
      <w:r w:rsidRPr="004F6A7E">
        <w:rPr>
          <w:rFonts w:ascii="Times New Roman" w:eastAsia="Times New Roman" w:hAnsi="Times New Roman" w:cs="Times New Roman"/>
          <w:i/>
          <w:iCs/>
          <w:color w:val="0F1115"/>
          <w:sz w:val="28"/>
          <w:szCs w:val="28"/>
          <w:lang w:eastAsia="ru-RU"/>
        </w:rPr>
        <w:t>в</w:t>
      </w:r>
      <w:r w:rsidRPr="004F6A7E">
        <w:rPr>
          <w:rFonts w:ascii="Times New Roman" w:eastAsia="Times New Roman" w:hAnsi="Times New Roman" w:cs="Times New Roman"/>
          <w:i/>
          <w:iCs/>
          <w:color w:val="0F1115"/>
          <w:sz w:val="28"/>
          <w:szCs w:val="28"/>
          <w:lang w:val="en-US" w:eastAsia="ru-RU"/>
        </w:rPr>
        <w:t xml:space="preserve"> Microsoft Azure</w:t>
      </w:r>
      <w:r w:rsidRPr="004F6A7E">
        <w:rPr>
          <w:rFonts w:ascii="Times New Roman" w:eastAsia="Times New Roman" w:hAnsi="Times New Roman" w:cs="Times New Roman"/>
          <w:color w:val="0F1115"/>
          <w:sz w:val="28"/>
          <w:szCs w:val="28"/>
          <w:lang w:val="en-US" w:eastAsia="ru-RU"/>
        </w:rPr>
        <w:t xml:space="preserve">. </w:t>
      </w:r>
      <w:r w:rsidRPr="004F6A7E">
        <w:rPr>
          <w:rFonts w:ascii="Times New Roman" w:eastAsia="Times New Roman" w:hAnsi="Times New Roman" w:cs="Times New Roman"/>
          <w:color w:val="0F1115"/>
          <w:sz w:val="28"/>
          <w:szCs w:val="28"/>
          <w:lang w:eastAsia="ru-RU"/>
        </w:rPr>
        <w:t xml:space="preserve">Документация </w:t>
      </w:r>
      <w:proofErr w:type="spellStart"/>
      <w:r w:rsidRPr="004F6A7E">
        <w:rPr>
          <w:rFonts w:ascii="Times New Roman" w:eastAsia="Times New Roman" w:hAnsi="Times New Roman" w:cs="Times New Roman"/>
          <w:color w:val="0F1115"/>
          <w:sz w:val="28"/>
          <w:szCs w:val="28"/>
          <w:lang w:eastAsia="ru-RU"/>
        </w:rPr>
        <w:t>Microsoft</w:t>
      </w:r>
      <w:proofErr w:type="spellEnd"/>
      <w:r w:rsidRPr="004F6A7E">
        <w:rPr>
          <w:rFonts w:ascii="Times New Roman" w:eastAsia="Times New Roman" w:hAnsi="Times New Roman" w:cs="Times New Roman"/>
          <w:color w:val="0F1115"/>
          <w:sz w:val="28"/>
          <w:szCs w:val="28"/>
          <w:lang w:eastAsia="ru-RU"/>
        </w:rPr>
        <w:t>, 2024.</w:t>
      </w:r>
    </w:p>
    <w:p w:rsidR="004F6A7E" w:rsidRPr="004F6A7E" w:rsidRDefault="004F6A7E" w:rsidP="004F6A7E">
      <w:pPr>
        <w:numPr>
          <w:ilvl w:val="0"/>
          <w:numId w:val="10"/>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val="en-US" w:eastAsia="ru-RU"/>
        </w:rPr>
        <w:t>VMware, Inc. </w:t>
      </w:r>
      <w:r w:rsidRPr="004F6A7E">
        <w:rPr>
          <w:rFonts w:ascii="Times New Roman" w:eastAsia="Times New Roman" w:hAnsi="Times New Roman" w:cs="Times New Roman"/>
          <w:i/>
          <w:iCs/>
          <w:color w:val="0F1115"/>
          <w:sz w:val="28"/>
          <w:szCs w:val="28"/>
          <w:lang w:val="en-US" w:eastAsia="ru-RU"/>
        </w:rPr>
        <w:t>VMware HCX User Guide</w:t>
      </w:r>
      <w:r w:rsidRPr="004F6A7E">
        <w:rPr>
          <w:rFonts w:ascii="Times New Roman" w:eastAsia="Times New Roman" w:hAnsi="Times New Roman" w:cs="Times New Roman"/>
          <w:color w:val="0F1115"/>
          <w:sz w:val="28"/>
          <w:szCs w:val="28"/>
          <w:lang w:val="en-US" w:eastAsia="ru-RU"/>
        </w:rPr>
        <w:t xml:space="preserve">. </w:t>
      </w:r>
      <w:r w:rsidRPr="004F6A7E">
        <w:rPr>
          <w:rFonts w:ascii="Times New Roman" w:eastAsia="Times New Roman" w:hAnsi="Times New Roman" w:cs="Times New Roman"/>
          <w:color w:val="0F1115"/>
          <w:sz w:val="28"/>
          <w:szCs w:val="28"/>
          <w:lang w:eastAsia="ru-RU"/>
        </w:rPr>
        <w:t>2023.</w:t>
      </w:r>
    </w:p>
    <w:p w:rsidR="004F6A7E" w:rsidRPr="004F6A7E" w:rsidRDefault="004F6A7E" w:rsidP="004F6A7E">
      <w:pPr>
        <w:numPr>
          <w:ilvl w:val="0"/>
          <w:numId w:val="10"/>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 xml:space="preserve">К. Ричардсон, М. </w:t>
      </w:r>
      <w:proofErr w:type="spellStart"/>
      <w:r w:rsidRPr="004F6A7E">
        <w:rPr>
          <w:rFonts w:ascii="Times New Roman" w:eastAsia="Times New Roman" w:hAnsi="Times New Roman" w:cs="Times New Roman"/>
          <w:color w:val="0F1115"/>
          <w:sz w:val="28"/>
          <w:szCs w:val="28"/>
          <w:lang w:eastAsia="ru-RU"/>
        </w:rPr>
        <w:t>Амиг</w:t>
      </w:r>
      <w:proofErr w:type="spellEnd"/>
      <w:r w:rsidRPr="004F6A7E">
        <w:rPr>
          <w:rFonts w:ascii="Times New Roman" w:eastAsia="Times New Roman" w:hAnsi="Times New Roman" w:cs="Times New Roman"/>
          <w:color w:val="0F1115"/>
          <w:sz w:val="28"/>
          <w:szCs w:val="28"/>
          <w:lang w:eastAsia="ru-RU"/>
        </w:rPr>
        <w:t>. </w:t>
      </w:r>
      <w:r w:rsidRPr="004F6A7E">
        <w:rPr>
          <w:rFonts w:ascii="Times New Roman" w:eastAsia="Times New Roman" w:hAnsi="Times New Roman" w:cs="Times New Roman"/>
          <w:i/>
          <w:iCs/>
          <w:color w:val="0F1115"/>
          <w:sz w:val="28"/>
          <w:szCs w:val="28"/>
          <w:lang w:eastAsia="ru-RU"/>
        </w:rPr>
        <w:t>Миграция корпоративных систем на облачные платформы</w:t>
      </w:r>
      <w:r w:rsidRPr="004F6A7E">
        <w:rPr>
          <w:rFonts w:ascii="Times New Roman" w:eastAsia="Times New Roman" w:hAnsi="Times New Roman" w:cs="Times New Roman"/>
          <w:color w:val="0F1115"/>
          <w:sz w:val="28"/>
          <w:szCs w:val="28"/>
          <w:lang w:eastAsia="ru-RU"/>
        </w:rPr>
        <w:t xml:space="preserve">. </w:t>
      </w:r>
      <w:r>
        <w:rPr>
          <w:rFonts w:ascii="Times New Roman" w:eastAsia="Times New Roman" w:hAnsi="Times New Roman" w:cs="Times New Roman"/>
          <w:color w:val="0F1115"/>
          <w:sz w:val="28"/>
          <w:szCs w:val="28"/>
          <w:lang w:eastAsia="ru-RU"/>
        </w:rPr>
        <w:t>–</w:t>
      </w:r>
      <w:r w:rsidRPr="004F6A7E">
        <w:rPr>
          <w:rFonts w:ascii="Times New Roman" w:eastAsia="Times New Roman" w:hAnsi="Times New Roman" w:cs="Times New Roman"/>
          <w:color w:val="0F1115"/>
          <w:sz w:val="28"/>
          <w:szCs w:val="28"/>
          <w:lang w:eastAsia="ru-RU"/>
        </w:rPr>
        <w:t xml:space="preserve"> М.: ДМК Пресс, 2022. </w:t>
      </w:r>
      <w:r>
        <w:rPr>
          <w:rFonts w:ascii="Times New Roman" w:eastAsia="Times New Roman" w:hAnsi="Times New Roman" w:cs="Times New Roman"/>
          <w:color w:val="0F1115"/>
          <w:sz w:val="28"/>
          <w:szCs w:val="28"/>
          <w:lang w:eastAsia="ru-RU"/>
        </w:rPr>
        <w:t>–</w:t>
      </w:r>
      <w:r w:rsidRPr="004F6A7E">
        <w:rPr>
          <w:rFonts w:ascii="Times New Roman" w:eastAsia="Times New Roman" w:hAnsi="Times New Roman" w:cs="Times New Roman"/>
          <w:color w:val="0F1115"/>
          <w:sz w:val="28"/>
          <w:szCs w:val="28"/>
          <w:lang w:eastAsia="ru-RU"/>
        </w:rPr>
        <w:t xml:space="preserve"> 320 с.</w:t>
      </w:r>
    </w:p>
    <w:p w:rsidR="004F6A7E" w:rsidRPr="004F6A7E" w:rsidRDefault="004F6A7E" w:rsidP="004F6A7E">
      <w:pPr>
        <w:numPr>
          <w:ilvl w:val="0"/>
          <w:numId w:val="10"/>
        </w:numPr>
        <w:shd w:val="clear" w:color="auto" w:fill="FFFFFF"/>
        <w:spacing w:before="100" w:beforeAutospacing="1" w:after="0" w:line="360" w:lineRule="auto"/>
        <w:ind w:left="0" w:firstLine="709"/>
        <w:jc w:val="both"/>
        <w:rPr>
          <w:rFonts w:ascii="Times New Roman" w:eastAsia="Times New Roman" w:hAnsi="Times New Roman" w:cs="Times New Roman"/>
          <w:color w:val="0F1115"/>
          <w:sz w:val="28"/>
          <w:szCs w:val="28"/>
          <w:lang w:eastAsia="ru-RU"/>
        </w:rPr>
      </w:pPr>
      <w:r w:rsidRPr="004F6A7E">
        <w:rPr>
          <w:rFonts w:ascii="Times New Roman" w:eastAsia="Times New Roman" w:hAnsi="Times New Roman" w:cs="Times New Roman"/>
          <w:color w:val="0F1115"/>
          <w:sz w:val="28"/>
          <w:szCs w:val="28"/>
          <w:lang w:eastAsia="ru-RU"/>
        </w:rPr>
        <w:t>Стандарт Банка России СТО БР ИББС-1.0-2024 «Обеспечение информационной безопасности при миграции вычислительных ресурсов».</w:t>
      </w:r>
    </w:p>
    <w:p w:rsidR="00BF633D" w:rsidRPr="004F6A7E" w:rsidRDefault="00BF633D" w:rsidP="004F6A7E"/>
    <w:sectPr w:rsidR="00BF633D" w:rsidRPr="004F6A7E" w:rsidSect="004F6A7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6CF" w:rsidRDefault="00BA06CF" w:rsidP="004F6A7E">
      <w:pPr>
        <w:spacing w:after="0" w:line="240" w:lineRule="auto"/>
      </w:pPr>
      <w:r>
        <w:separator/>
      </w:r>
    </w:p>
  </w:endnote>
  <w:endnote w:type="continuationSeparator" w:id="0">
    <w:p w:rsidR="00BA06CF" w:rsidRDefault="00BA06CF" w:rsidP="004F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653471"/>
      <w:docPartObj>
        <w:docPartGallery w:val="Page Numbers (Bottom of Page)"/>
        <w:docPartUnique/>
      </w:docPartObj>
    </w:sdtPr>
    <w:sdtEndPr/>
    <w:sdtContent>
      <w:p w:rsidR="004F6A7E" w:rsidRDefault="004F6A7E">
        <w:pPr>
          <w:pStyle w:val="a7"/>
          <w:jc w:val="center"/>
        </w:pPr>
        <w:r>
          <w:fldChar w:fldCharType="begin"/>
        </w:r>
        <w:r>
          <w:instrText>PAGE   \* MERGEFORMAT</w:instrText>
        </w:r>
        <w:r>
          <w:fldChar w:fldCharType="separate"/>
        </w:r>
        <w:r w:rsidR="00E6759C">
          <w:rPr>
            <w:noProof/>
          </w:rPr>
          <w:t>2</w:t>
        </w:r>
        <w:r>
          <w:fldChar w:fldCharType="end"/>
        </w:r>
      </w:p>
    </w:sdtContent>
  </w:sdt>
  <w:p w:rsidR="004F6A7E" w:rsidRDefault="004F6A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6CF" w:rsidRDefault="00BA06CF" w:rsidP="004F6A7E">
      <w:pPr>
        <w:spacing w:after="0" w:line="240" w:lineRule="auto"/>
      </w:pPr>
      <w:r>
        <w:separator/>
      </w:r>
    </w:p>
  </w:footnote>
  <w:footnote w:type="continuationSeparator" w:id="0">
    <w:p w:rsidR="00BA06CF" w:rsidRDefault="00BA06CF" w:rsidP="004F6A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A4F93"/>
    <w:multiLevelType w:val="multilevel"/>
    <w:tmpl w:val="E2BC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A76C2"/>
    <w:multiLevelType w:val="multilevel"/>
    <w:tmpl w:val="68121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87080B"/>
    <w:multiLevelType w:val="multilevel"/>
    <w:tmpl w:val="6F92D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3141D4"/>
    <w:multiLevelType w:val="multilevel"/>
    <w:tmpl w:val="28BA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F7BE2"/>
    <w:multiLevelType w:val="multilevel"/>
    <w:tmpl w:val="A83C7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D23515"/>
    <w:multiLevelType w:val="multilevel"/>
    <w:tmpl w:val="2848B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1C0567"/>
    <w:multiLevelType w:val="multilevel"/>
    <w:tmpl w:val="C3FC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120268"/>
    <w:multiLevelType w:val="multilevel"/>
    <w:tmpl w:val="F882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604A99"/>
    <w:multiLevelType w:val="multilevel"/>
    <w:tmpl w:val="4A309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DC1412"/>
    <w:multiLevelType w:val="multilevel"/>
    <w:tmpl w:val="386E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0"/>
  </w:num>
  <w:num w:numId="4">
    <w:abstractNumId w:val="6"/>
  </w:num>
  <w:num w:numId="5">
    <w:abstractNumId w:val="3"/>
  </w:num>
  <w:num w:numId="6">
    <w:abstractNumId w:val="5"/>
  </w:num>
  <w:num w:numId="7">
    <w:abstractNumId w:val="4"/>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52"/>
    <w:rsid w:val="002B354F"/>
    <w:rsid w:val="004F6A7E"/>
    <w:rsid w:val="006C4252"/>
    <w:rsid w:val="00BA06CF"/>
    <w:rsid w:val="00BF633D"/>
    <w:rsid w:val="00E6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A7E"/>
  </w:style>
  <w:style w:type="paragraph" w:styleId="3">
    <w:name w:val="heading 3"/>
    <w:basedOn w:val="a"/>
    <w:link w:val="30"/>
    <w:uiPriority w:val="9"/>
    <w:qFormat/>
    <w:rsid w:val="004F6A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6A7E"/>
    <w:rPr>
      <w:rFonts w:ascii="Times New Roman" w:eastAsia="Times New Roman" w:hAnsi="Times New Roman" w:cs="Times New Roman"/>
      <w:b/>
      <w:bCs/>
      <w:sz w:val="27"/>
      <w:szCs w:val="27"/>
      <w:lang w:eastAsia="ru-RU"/>
    </w:rPr>
  </w:style>
  <w:style w:type="paragraph" w:customStyle="1" w:styleId="ds-markdown-paragraph">
    <w:name w:val="ds-markdown-paragraph"/>
    <w:basedOn w:val="a"/>
    <w:rsid w:val="004F6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F6A7E"/>
    <w:rPr>
      <w:b/>
      <w:bCs/>
    </w:rPr>
  </w:style>
  <w:style w:type="character" w:styleId="a4">
    <w:name w:val="Emphasis"/>
    <w:basedOn w:val="a0"/>
    <w:uiPriority w:val="20"/>
    <w:qFormat/>
    <w:rsid w:val="004F6A7E"/>
    <w:rPr>
      <w:i/>
      <w:iCs/>
    </w:rPr>
  </w:style>
  <w:style w:type="paragraph" w:styleId="a5">
    <w:name w:val="header"/>
    <w:basedOn w:val="a"/>
    <w:link w:val="a6"/>
    <w:uiPriority w:val="99"/>
    <w:unhideWhenUsed/>
    <w:rsid w:val="004F6A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6A7E"/>
  </w:style>
  <w:style w:type="paragraph" w:styleId="a7">
    <w:name w:val="footer"/>
    <w:basedOn w:val="a"/>
    <w:link w:val="a8"/>
    <w:uiPriority w:val="99"/>
    <w:unhideWhenUsed/>
    <w:rsid w:val="004F6A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6A7E"/>
  </w:style>
  <w:style w:type="table" w:styleId="a9">
    <w:name w:val="Table Grid"/>
    <w:basedOn w:val="a1"/>
    <w:uiPriority w:val="39"/>
    <w:rsid w:val="004F6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A7E"/>
  </w:style>
  <w:style w:type="paragraph" w:styleId="3">
    <w:name w:val="heading 3"/>
    <w:basedOn w:val="a"/>
    <w:link w:val="30"/>
    <w:uiPriority w:val="9"/>
    <w:qFormat/>
    <w:rsid w:val="004F6A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6A7E"/>
    <w:rPr>
      <w:rFonts w:ascii="Times New Roman" w:eastAsia="Times New Roman" w:hAnsi="Times New Roman" w:cs="Times New Roman"/>
      <w:b/>
      <w:bCs/>
      <w:sz w:val="27"/>
      <w:szCs w:val="27"/>
      <w:lang w:eastAsia="ru-RU"/>
    </w:rPr>
  </w:style>
  <w:style w:type="paragraph" w:customStyle="1" w:styleId="ds-markdown-paragraph">
    <w:name w:val="ds-markdown-paragraph"/>
    <w:basedOn w:val="a"/>
    <w:rsid w:val="004F6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F6A7E"/>
    <w:rPr>
      <w:b/>
      <w:bCs/>
    </w:rPr>
  </w:style>
  <w:style w:type="character" w:styleId="a4">
    <w:name w:val="Emphasis"/>
    <w:basedOn w:val="a0"/>
    <w:uiPriority w:val="20"/>
    <w:qFormat/>
    <w:rsid w:val="004F6A7E"/>
    <w:rPr>
      <w:i/>
      <w:iCs/>
    </w:rPr>
  </w:style>
  <w:style w:type="paragraph" w:styleId="a5">
    <w:name w:val="header"/>
    <w:basedOn w:val="a"/>
    <w:link w:val="a6"/>
    <w:uiPriority w:val="99"/>
    <w:unhideWhenUsed/>
    <w:rsid w:val="004F6A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6A7E"/>
  </w:style>
  <w:style w:type="paragraph" w:styleId="a7">
    <w:name w:val="footer"/>
    <w:basedOn w:val="a"/>
    <w:link w:val="a8"/>
    <w:uiPriority w:val="99"/>
    <w:unhideWhenUsed/>
    <w:rsid w:val="004F6A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6A7E"/>
  </w:style>
  <w:style w:type="table" w:styleId="a9">
    <w:name w:val="Table Grid"/>
    <w:basedOn w:val="a1"/>
    <w:uiPriority w:val="39"/>
    <w:rsid w:val="004F6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30145">
      <w:bodyDiv w:val="1"/>
      <w:marLeft w:val="0"/>
      <w:marRight w:val="0"/>
      <w:marTop w:val="0"/>
      <w:marBottom w:val="0"/>
      <w:divBdr>
        <w:top w:val="none" w:sz="0" w:space="0" w:color="auto"/>
        <w:left w:val="none" w:sz="0" w:space="0" w:color="auto"/>
        <w:bottom w:val="none" w:sz="0" w:space="0" w:color="auto"/>
        <w:right w:val="none" w:sz="0" w:space="0" w:color="auto"/>
      </w:divBdr>
      <w:divsChild>
        <w:div w:id="1931810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13</Pages>
  <Words>1394</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ДЭ_09.02.06_13</cp:lastModifiedBy>
  <cp:revision>3</cp:revision>
  <dcterms:created xsi:type="dcterms:W3CDTF">2026-03-24T05:50:00Z</dcterms:created>
  <dcterms:modified xsi:type="dcterms:W3CDTF">2026-04-07T08:05:00Z</dcterms:modified>
</cp:coreProperties>
</file>